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</w:tblPr>
      <w:tblGrid>
        <w:gridCol w:w="5157"/>
        <w:gridCol w:w="5157"/>
      </w:tblGrid>
      <w:tr>
        <w:tc>
          <w:tcPr>
            <w:tcW w:type="dxa" w:w="5157"/>
          </w:tcPr>
          <w:p w14:paraId="01000000">
            <w:pPr>
              <w:widowControl w:val="0"/>
              <w:ind/>
              <w:jc w:val="right"/>
            </w:pPr>
            <w:r>
              <w:t xml:space="preserve"> </w:t>
            </w:r>
            <w:r>
              <w:t xml:space="preserve">                               </w:t>
            </w:r>
          </w:p>
          <w:p w14:paraId="02000000">
            <w:pPr>
              <w:widowControl w:val="0"/>
              <w:ind/>
              <w:jc w:val="right"/>
            </w:pPr>
          </w:p>
        </w:tc>
        <w:tc>
          <w:tcPr>
            <w:tcW w:type="dxa" w:w="5157"/>
          </w:tcPr>
          <w:p w14:paraId="03000000">
            <w:pPr>
              <w:widowControl w:val="0"/>
              <w:ind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ПРОЕКТ</w:t>
            </w:r>
          </w:p>
          <w:p w14:paraId="04000000">
            <w:pPr>
              <w:widowControl w:val="0"/>
              <w:ind/>
              <w:jc w:val="right"/>
              <w:rPr>
                <w:sz w:val="22"/>
              </w:rPr>
            </w:pPr>
          </w:p>
        </w:tc>
      </w:tr>
    </w:tbl>
    <w:p w14:paraId="05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 </w:t>
      </w:r>
    </w:p>
    <w:p w14:paraId="06000000">
      <w:pPr>
        <w:pStyle w:val="Style_2"/>
        <w:rPr>
          <w:b w:val="1"/>
        </w:rPr>
      </w:pPr>
      <w:r>
        <w:rPr>
          <w:b w:val="1"/>
        </w:rPr>
        <w:t>СОБРАНИЕ ДЕПУТАТОВ НАТАЛЬЕВСКОГО СЕЛЬСКОГО ПОСЕЛЕНИЯ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НЕКЛИНОВСКОГО РАЙОНА РОСТОВСКОЙ ОБЛАСТИ</w:t>
      </w:r>
    </w:p>
    <w:p w14:paraId="08000000">
      <w:pPr>
        <w:ind/>
        <w:jc w:val="center"/>
        <w:rPr>
          <w:b w:val="1"/>
          <w:sz w:val="28"/>
        </w:rPr>
      </w:pPr>
    </w:p>
    <w:p w14:paraId="09000000">
      <w:pPr>
        <w:pStyle w:val="Style_3"/>
        <w:ind/>
        <w:jc w:val="center"/>
        <w:rPr>
          <w:rFonts w:ascii="Times New Roman" w:hAnsi="Times New Roman"/>
          <w:b w:val="0"/>
          <w:sz w:val="24"/>
        </w:rPr>
      </w:pPr>
    </w:p>
    <w:p w14:paraId="0A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БЮДЖЕТЕ НАТАЛЬЕВСКОГО СЕЛЬСКОГО ПОСЕ</w:t>
      </w:r>
      <w:r>
        <w:rPr>
          <w:rFonts w:ascii="Times New Roman" w:hAnsi="Times New Roman"/>
          <w:sz w:val="24"/>
        </w:rPr>
        <w:t>ЛЕНИЯ НЕЛИНОВСКОГО РАЙОНА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НА ПЛАНОВЫЙ ПЕРИОД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и 202</w:t>
      </w:r>
      <w:r>
        <w:rPr>
          <w:rFonts w:ascii="Times New Roman" w:hAnsi="Times New Roman"/>
          <w:sz w:val="24"/>
        </w:rPr>
        <w:t xml:space="preserve">7 </w:t>
      </w:r>
      <w:r>
        <w:rPr>
          <w:rFonts w:ascii="Times New Roman" w:hAnsi="Times New Roman"/>
          <w:sz w:val="24"/>
        </w:rPr>
        <w:t>ГОДОВ</w:t>
      </w:r>
    </w:p>
    <w:p w14:paraId="0B00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1"/>
        <w:tblInd w:type="dxa" w:w="-432"/>
        <w:tblLayout w:type="fixed"/>
      </w:tblPr>
      <w:tblGrid>
        <w:gridCol w:w="5940"/>
        <w:gridCol w:w="4786"/>
      </w:tblGrid>
      <w:tr>
        <w:tc>
          <w:tcPr>
            <w:tcW w:type="dxa" w:w="5940"/>
          </w:tcPr>
          <w:p w14:paraId="0C0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Принят</w:t>
            </w:r>
          </w:p>
          <w:p w14:paraId="0D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Собранием депутатов</w:t>
            </w:r>
          </w:p>
        </w:tc>
        <w:tc>
          <w:tcPr>
            <w:tcW w:type="dxa" w:w="4786"/>
          </w:tcPr>
          <w:p w14:paraId="0E000000">
            <w:pPr>
              <w:widowControl w:val="0"/>
              <w:spacing w:line="360" w:lineRule="auto"/>
              <w:ind/>
              <w:jc w:val="both"/>
              <w:rPr>
                <w:sz w:val="28"/>
              </w:rPr>
            </w:pPr>
          </w:p>
          <w:p w14:paraId="0F0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sz w:val="28"/>
              </w:rPr>
              <w:t xml:space="preserve">             «</w:t>
            </w:r>
            <w:r>
              <w:rPr>
                <w:sz w:val="28"/>
              </w:rPr>
              <w:t>___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</w:rPr>
              <w:t>___________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20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года</w:t>
            </w:r>
          </w:p>
        </w:tc>
      </w:tr>
    </w:tbl>
    <w:p w14:paraId="10000000">
      <w:pPr>
        <w:widowControl w:val="0"/>
        <w:ind w:firstLine="900" w:left="0"/>
        <w:jc w:val="both"/>
        <w:outlineLvl w:val="1"/>
        <w:rPr>
          <w:sz w:val="27"/>
        </w:rPr>
      </w:pPr>
      <w:r>
        <w:rPr>
          <w:sz w:val="27"/>
        </w:rPr>
        <w:t>В соответствии с Федеральным законом от 06.10.2003 года №131-ФЗ «Об общих принципах местного самоуправления в Российской Федерации», Уставом муниципального образования «Натальевское сельское поселение»,решением Собрания депутатов Натальевского сельского поселения от 20.07.2007 года №62 «О бюджетном процессе в Натальевском сельском поселении»</w:t>
      </w:r>
    </w:p>
    <w:p w14:paraId="11000000">
      <w:pPr>
        <w:widowControl w:val="0"/>
        <w:ind w:firstLine="900" w:left="0"/>
        <w:jc w:val="both"/>
        <w:outlineLvl w:val="1"/>
        <w:rPr>
          <w:sz w:val="27"/>
        </w:rPr>
      </w:pPr>
    </w:p>
    <w:p w14:paraId="12000000">
      <w:pPr>
        <w:widowControl w:val="0"/>
        <w:ind w:firstLine="900" w:left="0"/>
        <w:jc w:val="both"/>
        <w:outlineLvl w:val="1"/>
        <w:rPr>
          <w:sz w:val="27"/>
        </w:rPr>
      </w:pPr>
      <w:r>
        <w:rPr>
          <w:sz w:val="27"/>
        </w:rPr>
        <w:t>Собрание депутатов Натальевского сельского поселения решило:</w:t>
      </w:r>
    </w:p>
    <w:p w14:paraId="13000000">
      <w:pPr>
        <w:widowControl w:val="0"/>
        <w:ind w:firstLine="900" w:left="0"/>
        <w:jc w:val="both"/>
        <w:outlineLvl w:val="1"/>
        <w:rPr>
          <w:sz w:val="27"/>
        </w:rPr>
      </w:pPr>
    </w:p>
    <w:p w14:paraId="14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>Статья 1.</w:t>
      </w:r>
      <w:r>
        <w:rPr>
          <w:sz w:val="27"/>
        </w:rPr>
        <w:t xml:space="preserve"> </w:t>
      </w:r>
      <w:r>
        <w:rPr>
          <w:b w:val="1"/>
          <w:sz w:val="27"/>
        </w:rPr>
        <w:t>Основные характеристики бюджета Натальевского сельского поселения Неклиновского района на 20</w:t>
      </w:r>
      <w:r>
        <w:rPr>
          <w:b w:val="1"/>
          <w:sz w:val="27"/>
        </w:rPr>
        <w:t>2</w:t>
      </w:r>
      <w:r>
        <w:rPr>
          <w:b w:val="1"/>
          <w:sz w:val="27"/>
        </w:rPr>
        <w:t>5</w:t>
      </w:r>
      <w:r>
        <w:rPr>
          <w:b w:val="1"/>
          <w:sz w:val="27"/>
        </w:rPr>
        <w:t xml:space="preserve"> </w:t>
      </w:r>
      <w:r>
        <w:rPr>
          <w:b w:val="1"/>
          <w:sz w:val="27"/>
        </w:rPr>
        <w:t>год и на плановый период 20</w:t>
      </w:r>
      <w:r>
        <w:rPr>
          <w:b w:val="1"/>
          <w:sz w:val="27"/>
        </w:rPr>
        <w:t>2</w:t>
      </w:r>
      <w:r>
        <w:rPr>
          <w:b w:val="1"/>
          <w:sz w:val="27"/>
        </w:rPr>
        <w:t>6</w:t>
      </w:r>
      <w:r>
        <w:rPr>
          <w:b w:val="1"/>
          <w:sz w:val="27"/>
        </w:rPr>
        <w:t xml:space="preserve"> и 202</w:t>
      </w:r>
      <w:r>
        <w:rPr>
          <w:b w:val="1"/>
          <w:sz w:val="27"/>
        </w:rPr>
        <w:t>7</w:t>
      </w:r>
      <w:r>
        <w:rPr>
          <w:b w:val="1"/>
          <w:sz w:val="27"/>
        </w:rPr>
        <w:t xml:space="preserve"> </w:t>
      </w:r>
      <w:r>
        <w:rPr>
          <w:b w:val="1"/>
          <w:sz w:val="27"/>
        </w:rPr>
        <w:t xml:space="preserve">годов           </w:t>
      </w:r>
    </w:p>
    <w:p w14:paraId="15000000">
      <w:pPr>
        <w:widowControl w:val="0"/>
        <w:ind/>
        <w:jc w:val="both"/>
        <w:outlineLvl w:val="0"/>
        <w:rPr>
          <w:sz w:val="27"/>
        </w:rPr>
      </w:pPr>
      <w:r>
        <w:rPr>
          <w:b w:val="1"/>
          <w:sz w:val="27"/>
        </w:rPr>
        <w:t xml:space="preserve">          </w:t>
      </w:r>
      <w:r>
        <w:rPr>
          <w:b w:val="1"/>
          <w:sz w:val="27"/>
        </w:rPr>
        <w:t xml:space="preserve">  </w:t>
      </w:r>
      <w:r>
        <w:rPr>
          <w:sz w:val="27"/>
        </w:rPr>
        <w:t>1. Утвердить основные характеристики бюджета Натальевского сельского поселения Неклиновского района на 20</w:t>
      </w:r>
      <w:r>
        <w:rPr>
          <w:sz w:val="27"/>
        </w:rPr>
        <w:t>2</w:t>
      </w:r>
      <w:r>
        <w:rPr>
          <w:sz w:val="27"/>
        </w:rPr>
        <w:t>5</w:t>
      </w:r>
      <w:r>
        <w:rPr>
          <w:sz w:val="27"/>
        </w:rPr>
        <w:t xml:space="preserve"> год, определенные с учетом уровня инфляции, не превышающего 4,0 </w:t>
      </w:r>
      <w:r>
        <w:rPr>
          <w:sz w:val="27"/>
        </w:rPr>
        <w:t>процента (декабрь 20</w:t>
      </w:r>
      <w:r>
        <w:rPr>
          <w:sz w:val="27"/>
        </w:rPr>
        <w:t>2</w:t>
      </w:r>
      <w:r>
        <w:rPr>
          <w:sz w:val="27"/>
        </w:rPr>
        <w:t>5</w:t>
      </w:r>
      <w:r>
        <w:rPr>
          <w:sz w:val="27"/>
        </w:rPr>
        <w:t xml:space="preserve"> года к декабрю 20</w:t>
      </w:r>
      <w:r>
        <w:rPr>
          <w:sz w:val="27"/>
        </w:rPr>
        <w:t>2</w:t>
      </w:r>
      <w:r>
        <w:rPr>
          <w:sz w:val="27"/>
        </w:rPr>
        <w:t>4</w:t>
      </w:r>
      <w:r>
        <w:rPr>
          <w:sz w:val="27"/>
        </w:rPr>
        <w:t xml:space="preserve"> года):</w:t>
      </w:r>
    </w:p>
    <w:p w14:paraId="16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1) прогнозируемый общий объем доходов бюджета  Натальевского сельского поселения в сумме16</w:t>
      </w:r>
      <w:r>
        <w:rPr>
          <w:rFonts w:ascii="Times New Roman" w:hAnsi="Times New Roman"/>
          <w:sz w:val="27"/>
        </w:rPr>
        <w:t xml:space="preserve"> 617,4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тыс. рублей;</w:t>
      </w:r>
    </w:p>
    <w:p w14:paraId="17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2) общий объем расходов бюджета Натальевского сельского поселения Неклиновского района в сумме 16 617</w:t>
      </w:r>
      <w:r>
        <w:rPr>
          <w:rFonts w:ascii="Times New Roman" w:hAnsi="Times New Roman"/>
          <w:sz w:val="27"/>
        </w:rPr>
        <w:t>,4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тыс. рублей;</w:t>
      </w:r>
    </w:p>
    <w:p w14:paraId="18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3) верхний предел муниципального внутреннего долга Натальевского сельского поселения на 1 января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 года в сумме 0,0 тыс. рублей, в том числе верхний предел долга по муниципальным гарантиям Натальевского сельского поселения в сумме 0,0 тыс. рублей;</w:t>
      </w:r>
    </w:p>
    <w:p w14:paraId="19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>) объем расходов на обслуживание муниципального долга Натальевского сельского поселения в сумме 0,0 тыс. рублей;</w:t>
      </w:r>
    </w:p>
    <w:p w14:paraId="1A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>) прогнозируемый дефицит бюджета Натальевского сельского поселения Неклиновского района в сумме 0,0 тыс. рублей.</w:t>
      </w:r>
    </w:p>
    <w:p w14:paraId="1B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6) объем бюджетных ассигнований резервного фонда Администрации Натальевского сельского поселения</w:t>
      </w:r>
      <w:r>
        <w:rPr>
          <w:rFonts w:ascii="Times New Roman" w:hAnsi="Times New Roman"/>
          <w:sz w:val="27"/>
        </w:rPr>
        <w:t xml:space="preserve"> на 2025 год</w:t>
      </w:r>
      <w:r>
        <w:rPr>
          <w:rFonts w:ascii="Times New Roman" w:hAnsi="Times New Roman"/>
          <w:sz w:val="27"/>
        </w:rPr>
        <w:t xml:space="preserve"> в сумме </w:t>
      </w:r>
      <w:r>
        <w:rPr>
          <w:rFonts w:ascii="Times New Roman" w:hAnsi="Times New Roman"/>
          <w:sz w:val="27"/>
        </w:rPr>
        <w:t>50,0</w:t>
      </w:r>
      <w:r>
        <w:rPr>
          <w:rFonts w:ascii="Times New Roman" w:hAnsi="Times New Roman"/>
          <w:sz w:val="27"/>
        </w:rPr>
        <w:t xml:space="preserve"> тыс.рублей.</w:t>
      </w:r>
    </w:p>
    <w:p w14:paraId="1C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 xml:space="preserve">2. </w:t>
      </w:r>
      <w:r>
        <w:rPr>
          <w:color w:val="000000"/>
          <w:sz w:val="27"/>
        </w:rPr>
        <w:t>Утвердить основные характеристики бюджета Натальевского сельского поселения на плановый период 2026 и 2027 годов,</w:t>
      </w:r>
      <w:r>
        <w:rPr>
          <w:sz w:val="27"/>
        </w:rPr>
        <w:t xml:space="preserve"> определенные с учетом уровня инфляции, не превышающего 4.0 процента (декабрь 2026 года к декабрю 2025 года) и 4.0 процента (декабрь 2027 года к декабрю 2026 года):</w:t>
      </w:r>
    </w:p>
    <w:p w14:paraId="1D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1) прогнозируемый общий объем доходов бюджета Натальевского сельского поселения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</w:t>
      </w:r>
      <w:r>
        <w:rPr>
          <w:color w:val="000000"/>
          <w:sz w:val="27"/>
        </w:rPr>
        <w:t>12 714,5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 рублей и на 202</w:t>
      </w:r>
      <w:r>
        <w:rPr>
          <w:color w:val="000000"/>
          <w:sz w:val="27"/>
        </w:rPr>
        <w:t xml:space="preserve">7 </w:t>
      </w:r>
      <w:r>
        <w:rPr>
          <w:color w:val="000000"/>
          <w:sz w:val="27"/>
        </w:rPr>
        <w:t xml:space="preserve">год в сумме </w:t>
      </w:r>
      <w:r>
        <w:rPr>
          <w:color w:val="000000"/>
          <w:sz w:val="27"/>
        </w:rPr>
        <w:t>10 119,7</w:t>
      </w:r>
      <w:r>
        <w:rPr>
          <w:color w:val="000000"/>
          <w:sz w:val="27"/>
        </w:rPr>
        <w:t>тыс. рублей;</w:t>
      </w:r>
    </w:p>
    <w:p w14:paraId="1E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2) общий объем расходов бюджета Натальевского сельского поселения 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</w:t>
      </w:r>
      <w:r>
        <w:rPr>
          <w:color w:val="000000"/>
          <w:sz w:val="27"/>
        </w:rPr>
        <w:t>12 714,5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 рублей</w:t>
      </w:r>
      <w:r>
        <w:rPr>
          <w:color w:val="000000"/>
          <w:sz w:val="27"/>
        </w:rPr>
        <w:t xml:space="preserve">, в том числе условно-утвержденные расходы в сумме </w:t>
      </w:r>
      <w:r>
        <w:rPr>
          <w:color w:val="000000"/>
          <w:sz w:val="27"/>
        </w:rPr>
        <w:t>307,0</w:t>
      </w:r>
      <w:r>
        <w:rPr>
          <w:color w:val="000000"/>
          <w:sz w:val="27"/>
        </w:rPr>
        <w:t xml:space="preserve"> тыс.рублей</w:t>
      </w:r>
      <w:r>
        <w:rPr>
          <w:color w:val="000000"/>
          <w:sz w:val="27"/>
        </w:rPr>
        <w:t xml:space="preserve"> и на 2027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год в сумме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10 119,7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 рублей, и том числе условно-утвержденные расходы в сумме 506,0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тыс.рублей ;</w:t>
      </w:r>
    </w:p>
    <w:p w14:paraId="1F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3) </w:t>
      </w:r>
      <w:r>
        <w:rPr>
          <w:sz w:val="27"/>
        </w:rPr>
        <w:t>верхний предел муниципального внутреннего долга Натальевского сельского поселения на 1</w:t>
      </w:r>
      <w:r>
        <w:rPr>
          <w:color w:val="000000"/>
          <w:sz w:val="27"/>
        </w:rPr>
        <w:t xml:space="preserve"> января</w:t>
      </w:r>
      <w:r>
        <w:rPr>
          <w:color w:val="000000"/>
          <w:sz w:val="27"/>
        </w:rPr>
        <w:t xml:space="preserve"> 202</w:t>
      </w:r>
      <w:r>
        <w:rPr>
          <w:color w:val="000000"/>
          <w:sz w:val="27"/>
        </w:rPr>
        <w:t>7</w:t>
      </w:r>
      <w:r>
        <w:rPr>
          <w:color w:val="000000"/>
          <w:sz w:val="27"/>
        </w:rPr>
        <w:t xml:space="preserve"> го</w:t>
      </w:r>
      <w:r>
        <w:rPr>
          <w:color w:val="000000"/>
          <w:sz w:val="27"/>
        </w:rPr>
        <w:t xml:space="preserve">да в </w:t>
      </w:r>
      <w:r>
        <w:rPr>
          <w:sz w:val="27"/>
        </w:rPr>
        <w:t>сумме 0,0 тыс. рублей, в том числе верхний предел долга по муниципальным  гарантиям Натальевского сельского поселения в сумме 0,0 тыс. рублей, и верхний предел муниципального</w:t>
      </w:r>
      <w:r>
        <w:rPr>
          <w:sz w:val="27"/>
        </w:rPr>
        <w:br/>
      </w:r>
      <w:r>
        <w:rPr>
          <w:sz w:val="27"/>
        </w:rPr>
        <w:t xml:space="preserve">внутреннего долга Натальевского сельского поселения на 1 января  </w:t>
      </w:r>
      <w:r>
        <w:rPr>
          <w:color w:val="000000"/>
          <w:spacing w:val="-4"/>
          <w:sz w:val="27"/>
        </w:rPr>
        <w:t>2</w:t>
      </w:r>
      <w:r>
        <w:rPr>
          <w:color w:val="000000"/>
          <w:spacing w:val="-4"/>
          <w:sz w:val="27"/>
        </w:rPr>
        <w:t>0</w:t>
      </w:r>
      <w:r>
        <w:rPr>
          <w:color w:val="000000"/>
          <w:spacing w:val="-4"/>
          <w:sz w:val="27"/>
        </w:rPr>
        <w:t>2</w:t>
      </w:r>
      <w:r>
        <w:rPr>
          <w:color w:val="000000"/>
          <w:spacing w:val="-4"/>
          <w:sz w:val="27"/>
        </w:rPr>
        <w:t>8</w:t>
      </w:r>
      <w:r>
        <w:rPr>
          <w:color w:val="000000"/>
          <w:spacing w:val="-4"/>
          <w:sz w:val="27"/>
        </w:rPr>
        <w:t xml:space="preserve"> года в</w:t>
      </w:r>
      <w:r>
        <w:rPr>
          <w:color w:val="000000"/>
          <w:spacing w:val="-4"/>
          <w:sz w:val="27"/>
        </w:rPr>
        <w:t xml:space="preserve"> </w:t>
      </w:r>
      <w:r>
        <w:rPr>
          <w:spacing w:val="-4"/>
          <w:sz w:val="27"/>
        </w:rPr>
        <w:t xml:space="preserve">сумме 0,0 тыс. рублей, в том числе верхний предел долга </w:t>
      </w:r>
      <w:r>
        <w:rPr>
          <w:sz w:val="27"/>
        </w:rPr>
        <w:t>по муниципальным гарантиям Натальевского сельского поселения в сумме 0,0 тыс. рублей;</w:t>
      </w:r>
    </w:p>
    <w:p w14:paraId="20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4</w:t>
      </w:r>
      <w:r>
        <w:rPr>
          <w:color w:val="000000"/>
          <w:sz w:val="27"/>
        </w:rPr>
        <w:t>) объем расходов на обслуживание муниципального долга Натальевского сельского поселения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0,0 тыс. рублей и на 202</w:t>
      </w:r>
      <w:r>
        <w:rPr>
          <w:color w:val="000000"/>
          <w:sz w:val="27"/>
        </w:rPr>
        <w:t>7</w:t>
      </w:r>
      <w:r>
        <w:rPr>
          <w:color w:val="000000"/>
          <w:sz w:val="27"/>
        </w:rPr>
        <w:t xml:space="preserve"> год в сумме 0,0 тыс. рублей;</w:t>
      </w:r>
    </w:p>
    <w:p w14:paraId="21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color w:val="000000"/>
          <w:sz w:val="27"/>
        </w:rPr>
        <w:t>5</w:t>
      </w:r>
      <w:r>
        <w:rPr>
          <w:color w:val="000000"/>
          <w:sz w:val="27"/>
        </w:rPr>
        <w:t>) прогнозируемый дефицит бюджета  Натальевского сельского поселения 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0,0 тыс. рублей, прогнозируемый </w:t>
      </w:r>
      <w:r>
        <w:rPr>
          <w:color w:val="000000"/>
          <w:sz w:val="27"/>
        </w:rPr>
        <w:t>дефицит</w:t>
      </w:r>
      <w:r>
        <w:rPr>
          <w:color w:val="000000"/>
          <w:sz w:val="27"/>
        </w:rPr>
        <w:t xml:space="preserve"> бюджета Натальевского сельского поселения Неклиновского района на 202</w:t>
      </w:r>
      <w:r>
        <w:rPr>
          <w:color w:val="000000"/>
          <w:sz w:val="27"/>
        </w:rPr>
        <w:t>7</w:t>
      </w:r>
      <w:r>
        <w:rPr>
          <w:color w:val="000000"/>
          <w:sz w:val="27"/>
        </w:rPr>
        <w:t xml:space="preserve"> год в сумме 0,0 тыс. рублей.</w:t>
      </w:r>
    </w:p>
    <w:p w14:paraId="22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 xml:space="preserve">6) объем бюджетных ассигнований резервного фонда Администрации Натальевского сельского поселения </w:t>
      </w:r>
      <w:r>
        <w:rPr>
          <w:color w:val="000000"/>
          <w:sz w:val="27"/>
        </w:rPr>
        <w:t>на 202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год в сумме 0,0 тыс. рублей и на 2027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год в сумме  0,0 тыс. рублей;</w:t>
      </w:r>
    </w:p>
    <w:p w14:paraId="23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>3. Учесть в бюджете  Натальевского сельского поселения Неклиновского района объем поступлений доходов на 20</w:t>
      </w:r>
      <w:r>
        <w:rPr>
          <w:sz w:val="27"/>
        </w:rPr>
        <w:t>2</w:t>
      </w:r>
      <w:r>
        <w:rPr>
          <w:sz w:val="27"/>
        </w:rPr>
        <w:t>5</w:t>
      </w:r>
      <w:r>
        <w:rPr>
          <w:sz w:val="27"/>
        </w:rPr>
        <w:t xml:space="preserve"> год и </w:t>
      </w:r>
      <w:r>
        <w:rPr>
          <w:color w:val="000000"/>
          <w:sz w:val="27"/>
        </w:rPr>
        <w:t>на плановый период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и 202</w:t>
      </w:r>
      <w:r>
        <w:rPr>
          <w:color w:val="000000"/>
          <w:sz w:val="27"/>
        </w:rPr>
        <w:t>7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>годов</w:t>
      </w:r>
      <w:r>
        <w:rPr>
          <w:sz w:val="27"/>
        </w:rPr>
        <w:t xml:space="preserve"> согласно </w:t>
      </w:r>
      <w:r>
        <w:rPr>
          <w:rStyle w:val="Style_5_ch"/>
          <w:color w:val="000000"/>
          <w:sz w:val="27"/>
          <w:u w:val="none"/>
        </w:rPr>
        <w:fldChar w:fldCharType="begin"/>
      </w:r>
      <w:r>
        <w:rPr>
          <w:rStyle w:val="Style_5_ch"/>
          <w:color w:val="000000"/>
          <w:sz w:val="27"/>
          <w:u w:val="none"/>
        </w:rPr>
        <w:instrText>HYPERLINK "consultantplus://offline/ref=1AE236B3AC1C228669A35FF29CA5F1AE649CDF40F2E2318F6C2051B444D4B940055BBF7FB2D2D0759E8033c4m7L"</w:instrText>
      </w:r>
      <w:r>
        <w:rPr>
          <w:rStyle w:val="Style_5_ch"/>
          <w:color w:val="000000"/>
          <w:sz w:val="27"/>
          <w:u w:val="none"/>
        </w:rPr>
        <w:fldChar w:fldCharType="separate"/>
      </w:r>
      <w:r>
        <w:rPr>
          <w:rStyle w:val="Style_5_ch"/>
          <w:color w:val="000000"/>
          <w:sz w:val="27"/>
          <w:u w:val="none"/>
        </w:rPr>
        <w:t>приложению 1</w:t>
      </w:r>
      <w:r>
        <w:rPr>
          <w:rStyle w:val="Style_5_ch"/>
          <w:color w:val="000000"/>
          <w:sz w:val="27"/>
          <w:u w:val="none"/>
        </w:rPr>
        <w:fldChar w:fldCharType="end"/>
      </w:r>
      <w:r>
        <w:rPr>
          <w:sz w:val="27"/>
        </w:rPr>
        <w:t xml:space="preserve"> к настоящему </w:t>
      </w:r>
      <w:r>
        <w:rPr>
          <w:color w:val="000000"/>
          <w:sz w:val="27"/>
        </w:rPr>
        <w:t>решению.</w:t>
      </w:r>
    </w:p>
    <w:p w14:paraId="24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 xml:space="preserve">4. </w:t>
      </w:r>
      <w:r>
        <w:rPr>
          <w:color w:val="000000"/>
          <w:sz w:val="27"/>
        </w:rPr>
        <w:t>Утвердить источники финансирования дефицита бюджета  Натальевского сельского поселения Неклиновского района на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5</w:t>
      </w:r>
      <w:r>
        <w:rPr>
          <w:color w:val="000000"/>
          <w:sz w:val="27"/>
        </w:rPr>
        <w:t xml:space="preserve"> год</w:t>
      </w:r>
      <w:r>
        <w:rPr>
          <w:sz w:val="27"/>
        </w:rPr>
        <w:t xml:space="preserve"> и </w:t>
      </w:r>
      <w:r>
        <w:rPr>
          <w:color w:val="000000"/>
          <w:sz w:val="27"/>
        </w:rPr>
        <w:t>на плановый период 20</w:t>
      </w:r>
      <w:r>
        <w:rPr>
          <w:color w:val="000000"/>
          <w:sz w:val="27"/>
        </w:rPr>
        <w:t>2</w:t>
      </w:r>
      <w:r>
        <w:rPr>
          <w:color w:val="000000"/>
          <w:sz w:val="27"/>
        </w:rPr>
        <w:t>6</w:t>
      </w:r>
      <w:r>
        <w:rPr>
          <w:color w:val="000000"/>
          <w:sz w:val="27"/>
        </w:rPr>
        <w:t xml:space="preserve"> и 202</w:t>
      </w:r>
      <w:r>
        <w:rPr>
          <w:color w:val="000000"/>
          <w:sz w:val="27"/>
        </w:rPr>
        <w:t>7</w:t>
      </w:r>
      <w:r>
        <w:rPr>
          <w:color w:val="000000"/>
          <w:sz w:val="27"/>
        </w:rPr>
        <w:t xml:space="preserve"> годов согласно </w:t>
      </w:r>
      <w:r>
        <w:rPr>
          <w:rStyle w:val="Style_5_ch"/>
          <w:color w:val="000000"/>
          <w:sz w:val="27"/>
          <w:u w:val="none"/>
        </w:rPr>
        <w:fldChar w:fldCharType="begin"/>
      </w:r>
      <w:r>
        <w:rPr>
          <w:rStyle w:val="Style_5_ch"/>
          <w:color w:val="000000"/>
          <w:sz w:val="27"/>
          <w:u w:val="none"/>
        </w:rPr>
        <w:instrText>HYPERLINK "consultantplus://offline/ref=5F2899041A1E022FD608256F7E2705920B71C001482963471634E41CBF24815B8BF9D26833BA6A3AE7D520P0V4M"</w:instrText>
      </w:r>
      <w:r>
        <w:rPr>
          <w:rStyle w:val="Style_5_ch"/>
          <w:color w:val="000000"/>
          <w:sz w:val="27"/>
          <w:u w:val="none"/>
        </w:rPr>
        <w:fldChar w:fldCharType="separate"/>
      </w:r>
      <w:r>
        <w:rPr>
          <w:rStyle w:val="Style_5_ch"/>
          <w:color w:val="000000"/>
          <w:sz w:val="27"/>
          <w:u w:val="none"/>
        </w:rPr>
        <w:t>приложению 2</w:t>
      </w:r>
      <w:r>
        <w:rPr>
          <w:rStyle w:val="Style_5_ch"/>
          <w:color w:val="000000"/>
          <w:sz w:val="27"/>
          <w:u w:val="none"/>
        </w:rPr>
        <w:fldChar w:fldCharType="end"/>
      </w:r>
      <w:r>
        <w:rPr>
          <w:color w:val="000000"/>
          <w:sz w:val="27"/>
        </w:rPr>
        <w:t xml:space="preserve"> к настоящему решению.</w:t>
      </w:r>
    </w:p>
    <w:p w14:paraId="25000000">
      <w:pPr>
        <w:widowControl w:val="0"/>
        <w:tabs>
          <w:tab w:leader="none" w:pos="2127" w:val="left"/>
        </w:tabs>
        <w:ind w:firstLine="851" w:left="2127"/>
        <w:jc w:val="both"/>
        <w:outlineLvl w:val="0"/>
        <w:rPr>
          <w:sz w:val="27"/>
        </w:rPr>
      </w:pPr>
    </w:p>
    <w:p w14:paraId="26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 xml:space="preserve">Статья </w:t>
      </w:r>
      <w:r>
        <w:rPr>
          <w:b w:val="1"/>
          <w:sz w:val="27"/>
        </w:rPr>
        <w:t>2</w:t>
      </w:r>
      <w:r>
        <w:rPr>
          <w:sz w:val="27"/>
        </w:rPr>
        <w:t xml:space="preserve">. </w:t>
      </w:r>
      <w:r>
        <w:rPr>
          <w:b w:val="1"/>
          <w:sz w:val="27"/>
        </w:rPr>
        <w:t>Бюджетные ассигнования бюджета  Натальевского сельского посел</w:t>
      </w:r>
      <w:r>
        <w:rPr>
          <w:b w:val="1"/>
          <w:sz w:val="27"/>
        </w:rPr>
        <w:t>ения Неклиновского района на 202</w:t>
      </w:r>
      <w:r>
        <w:rPr>
          <w:b w:val="1"/>
          <w:sz w:val="27"/>
        </w:rPr>
        <w:t>5</w:t>
      </w:r>
      <w:r>
        <w:rPr>
          <w:b w:val="1"/>
          <w:sz w:val="27"/>
        </w:rPr>
        <w:t xml:space="preserve"> </w:t>
      </w:r>
      <w:r>
        <w:rPr>
          <w:b w:val="1"/>
          <w:sz w:val="27"/>
        </w:rPr>
        <w:t xml:space="preserve"> год и на плановый период 20</w:t>
      </w:r>
      <w:r>
        <w:rPr>
          <w:b w:val="1"/>
          <w:sz w:val="27"/>
        </w:rPr>
        <w:t>2</w:t>
      </w:r>
      <w:r>
        <w:rPr>
          <w:b w:val="1"/>
          <w:sz w:val="27"/>
        </w:rPr>
        <w:t>6</w:t>
      </w:r>
      <w:r>
        <w:rPr>
          <w:b w:val="1"/>
          <w:sz w:val="27"/>
        </w:rPr>
        <w:t xml:space="preserve"> и 202</w:t>
      </w:r>
      <w:r>
        <w:rPr>
          <w:b w:val="1"/>
          <w:sz w:val="27"/>
        </w:rPr>
        <w:t>7</w:t>
      </w:r>
      <w:r>
        <w:rPr>
          <w:b w:val="1"/>
          <w:sz w:val="27"/>
        </w:rPr>
        <w:t xml:space="preserve"> годов</w:t>
      </w:r>
    </w:p>
    <w:p w14:paraId="27000000">
      <w:pPr>
        <w:ind w:firstLine="851" w:left="0"/>
        <w:jc w:val="both"/>
        <w:rPr>
          <w:color w:val="FF0000"/>
          <w:sz w:val="27"/>
        </w:rPr>
      </w:pPr>
      <w:r>
        <w:rPr>
          <w:sz w:val="27"/>
        </w:rPr>
        <w:t>1</w:t>
      </w:r>
      <w:r>
        <w:rPr>
          <w:sz w:val="27"/>
        </w:rPr>
        <w:t>. Утвердить общий объем бюджетных ассигнований на исполнение публичных нормативных обязательств Натальевского сельского поселения на 20</w:t>
      </w:r>
      <w:r>
        <w:rPr>
          <w:sz w:val="27"/>
        </w:rPr>
        <w:t>2</w:t>
      </w:r>
      <w:r>
        <w:rPr>
          <w:sz w:val="27"/>
        </w:rPr>
        <w:t>5</w:t>
      </w:r>
      <w:r>
        <w:rPr>
          <w:sz w:val="27"/>
        </w:rPr>
        <w:t xml:space="preserve"> год в сумме </w:t>
      </w:r>
      <w:r>
        <w:rPr>
          <w:sz w:val="27"/>
        </w:rPr>
        <w:t>0,0</w:t>
      </w:r>
      <w:r>
        <w:rPr>
          <w:sz w:val="27"/>
        </w:rPr>
        <w:t xml:space="preserve"> </w:t>
      </w:r>
      <w:r>
        <w:rPr>
          <w:sz w:val="27"/>
        </w:rPr>
        <w:t xml:space="preserve"> тыс.</w:t>
      </w:r>
      <w:r>
        <w:rPr>
          <w:sz w:val="27"/>
        </w:rPr>
        <w:t>рублей, на 20</w:t>
      </w:r>
      <w:r>
        <w:rPr>
          <w:sz w:val="27"/>
        </w:rPr>
        <w:t>2</w:t>
      </w:r>
      <w:r>
        <w:rPr>
          <w:sz w:val="27"/>
        </w:rPr>
        <w:t>6</w:t>
      </w:r>
      <w:r>
        <w:rPr>
          <w:sz w:val="27"/>
        </w:rPr>
        <w:t xml:space="preserve"> год в сумме </w:t>
      </w:r>
      <w:r>
        <w:rPr>
          <w:sz w:val="27"/>
        </w:rPr>
        <w:t>0,0</w:t>
      </w:r>
      <w:r>
        <w:rPr>
          <w:sz w:val="27"/>
        </w:rPr>
        <w:t xml:space="preserve">  </w:t>
      </w:r>
      <w:r>
        <w:rPr>
          <w:sz w:val="27"/>
        </w:rPr>
        <w:t>тыс. рублей и на 202</w:t>
      </w:r>
      <w:r>
        <w:rPr>
          <w:sz w:val="27"/>
        </w:rPr>
        <w:t>7</w:t>
      </w:r>
      <w:r>
        <w:rPr>
          <w:sz w:val="27"/>
        </w:rPr>
        <w:t xml:space="preserve"> год в сумме  </w:t>
      </w:r>
      <w:r>
        <w:rPr>
          <w:sz w:val="27"/>
        </w:rPr>
        <w:t>0</w:t>
      </w:r>
      <w:r>
        <w:rPr>
          <w:sz w:val="27"/>
        </w:rPr>
        <w:t>.</w:t>
      </w:r>
      <w:r>
        <w:rPr>
          <w:sz w:val="27"/>
        </w:rPr>
        <w:t>0</w:t>
      </w:r>
      <w:r>
        <w:rPr>
          <w:sz w:val="27"/>
        </w:rPr>
        <w:t xml:space="preserve"> тыс. рублей</w:t>
      </w:r>
      <w:r>
        <w:rPr>
          <w:color w:val="FF0000"/>
          <w:sz w:val="27"/>
        </w:rPr>
        <w:t>.</w:t>
      </w:r>
    </w:p>
    <w:p w14:paraId="28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. Утвердить:</w:t>
      </w:r>
    </w:p>
    <w:p w14:paraId="29000000">
      <w:pPr>
        <w:widowControl w:val="0"/>
        <w:ind w:firstLine="851" w:left="0"/>
        <w:jc w:val="both"/>
        <w:rPr>
          <w:color w:val="000000"/>
          <w:sz w:val="27"/>
        </w:rPr>
      </w:pPr>
      <w:r>
        <w:rPr>
          <w:sz w:val="27"/>
        </w:rPr>
        <w:t>1) распределение бюджетных ассигнований по разделам, подразделам, целевым статьям (муниципальным программам Натальевского сельского поселения и непрограммным направлениям деятельности), группам и подгруппам видов расходов классификации расходов бюджета Натальевского сельского поселения Неклиновского района на 20</w:t>
      </w:r>
      <w:r>
        <w:rPr>
          <w:sz w:val="27"/>
        </w:rPr>
        <w:t>2</w:t>
      </w:r>
      <w:r>
        <w:rPr>
          <w:sz w:val="27"/>
        </w:rPr>
        <w:t>5</w:t>
      </w:r>
      <w:r>
        <w:rPr>
          <w:sz w:val="27"/>
        </w:rPr>
        <w:t xml:space="preserve"> год </w:t>
      </w:r>
      <w:r>
        <w:rPr>
          <w:color w:val="000000"/>
          <w:sz w:val="27"/>
        </w:rPr>
        <w:t>и на плановый период 20</w:t>
      </w:r>
      <w:r>
        <w:rPr>
          <w:color w:val="000000"/>
          <w:sz w:val="27"/>
        </w:rPr>
        <w:t>26</w:t>
      </w:r>
      <w:r>
        <w:rPr>
          <w:color w:val="000000"/>
          <w:sz w:val="27"/>
        </w:rPr>
        <w:t xml:space="preserve"> и 2027</w:t>
      </w:r>
      <w:r>
        <w:rPr>
          <w:color w:val="000000"/>
          <w:sz w:val="27"/>
        </w:rPr>
        <w:t xml:space="preserve"> </w:t>
      </w:r>
      <w:r>
        <w:rPr>
          <w:color w:val="000000"/>
          <w:sz w:val="27"/>
        </w:rPr>
        <w:t xml:space="preserve">годов </w:t>
      </w:r>
      <w:r>
        <w:rPr>
          <w:sz w:val="27"/>
        </w:rPr>
        <w:t xml:space="preserve">согласно </w:t>
      </w:r>
      <w:r>
        <w:rPr>
          <w:rStyle w:val="Style_5_ch"/>
          <w:color w:val="000000"/>
          <w:sz w:val="27"/>
          <w:u w:val="none"/>
        </w:rPr>
        <w:fldChar w:fldCharType="begin"/>
      </w:r>
      <w:r>
        <w:rPr>
          <w:rStyle w:val="Style_5_ch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color w:val="000000"/>
          <w:sz w:val="27"/>
          <w:u w:val="none"/>
        </w:rPr>
        <w:fldChar w:fldCharType="separate"/>
      </w:r>
      <w:r>
        <w:rPr>
          <w:rStyle w:val="Style_5_ch"/>
          <w:color w:val="000000"/>
          <w:sz w:val="27"/>
          <w:u w:val="none"/>
        </w:rPr>
        <w:t xml:space="preserve">приложению </w:t>
      </w:r>
      <w:r>
        <w:rPr>
          <w:rStyle w:val="Style_5_ch"/>
          <w:color w:val="000000"/>
          <w:sz w:val="27"/>
          <w:u w:val="none"/>
        </w:rPr>
        <w:fldChar w:fldCharType="end"/>
      </w:r>
      <w:r>
        <w:rPr>
          <w:sz w:val="27"/>
        </w:rPr>
        <w:t>3</w:t>
      </w:r>
      <w:r>
        <w:rPr>
          <w:sz w:val="27"/>
        </w:rPr>
        <w:t xml:space="preserve"> </w:t>
      </w:r>
      <w:r>
        <w:rPr>
          <w:sz w:val="27"/>
        </w:rPr>
        <w:t>к настоящему решению</w:t>
      </w:r>
      <w:r>
        <w:rPr>
          <w:color w:val="000000"/>
          <w:sz w:val="27"/>
        </w:rPr>
        <w:t>;</w:t>
      </w:r>
    </w:p>
    <w:p w14:paraId="2A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2) ведомственную структуру расходов бюджета  Натальевского сельского поселения Неклиновского района на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год и на плановый период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и 2</w:t>
      </w:r>
      <w:r>
        <w:rPr>
          <w:rFonts w:ascii="Times New Roman" w:hAnsi="Times New Roman"/>
          <w:sz w:val="27"/>
        </w:rPr>
        <w:t>02</w:t>
      </w:r>
      <w:r>
        <w:rPr>
          <w:rFonts w:ascii="Times New Roman" w:hAnsi="Times New Roman"/>
          <w:sz w:val="27"/>
        </w:rPr>
        <w:t>7</w:t>
      </w:r>
      <w:r>
        <w:rPr>
          <w:rFonts w:ascii="Times New Roman" w:hAnsi="Times New Roman"/>
          <w:sz w:val="27"/>
        </w:rPr>
        <w:t xml:space="preserve"> годов согласно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end"/>
      </w:r>
      <w:r>
        <w:rPr>
          <w:rFonts w:ascii="Times New Roman" w:hAnsi="Times New Roman"/>
          <w:sz w:val="27"/>
        </w:rPr>
        <w:t>4</w:t>
      </w:r>
      <w:r>
        <w:rPr>
          <w:rFonts w:ascii="Times New Roman" w:hAnsi="Times New Roman"/>
          <w:sz w:val="27"/>
        </w:rPr>
        <w:t xml:space="preserve"> к настоящему решению;</w:t>
      </w:r>
    </w:p>
    <w:p w14:paraId="2B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3) распределение бюджетных ассигнований по целевым статьям (муниципальным программам Натальевского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Натальевского сельского поселения Неклиновского района  на 20</w:t>
      </w:r>
      <w:r>
        <w:rPr>
          <w:rFonts w:ascii="Times New Roman" w:hAnsi="Times New Roman"/>
          <w:sz w:val="27"/>
        </w:rPr>
        <w:t>25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год и на плановый период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и 202</w:t>
      </w:r>
      <w:r>
        <w:rPr>
          <w:rFonts w:ascii="Times New Roman" w:hAnsi="Times New Roman"/>
          <w:sz w:val="27"/>
        </w:rPr>
        <w:t>7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годов согласно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end"/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к настоящему решению;</w:t>
      </w:r>
    </w:p>
    <w:p w14:paraId="2C000000">
      <w:pPr>
        <w:ind w:firstLine="851" w:left="0"/>
        <w:jc w:val="both"/>
        <w:rPr>
          <w:sz w:val="27"/>
        </w:rPr>
      </w:pPr>
    </w:p>
    <w:p w14:paraId="2D000000">
      <w:pPr>
        <w:ind w:firstLine="851" w:left="0"/>
        <w:jc w:val="both"/>
        <w:rPr>
          <w:b w:val="1"/>
          <w:color w:val="000000"/>
          <w:sz w:val="27"/>
        </w:rPr>
      </w:pPr>
      <w:r>
        <w:rPr>
          <w:sz w:val="27"/>
        </w:rPr>
        <w:t xml:space="preserve">Статья </w:t>
      </w:r>
      <w:r>
        <w:rPr>
          <w:sz w:val="27"/>
        </w:rPr>
        <w:t>3</w:t>
      </w:r>
      <w:r>
        <w:rPr>
          <w:sz w:val="27"/>
        </w:rPr>
        <w:t>.</w:t>
      </w:r>
      <w:r>
        <w:rPr>
          <w:b w:val="1"/>
          <w:sz w:val="27"/>
        </w:rPr>
        <w:t xml:space="preserve"> </w:t>
      </w:r>
      <w:r>
        <w:rPr>
          <w:rStyle w:val="Style_6_ch"/>
          <w:b w:val="1"/>
          <w:sz w:val="27"/>
        </w:rPr>
        <w:t xml:space="preserve"> </w:t>
      </w:r>
      <w:r>
        <w:rPr>
          <w:b w:val="1"/>
          <w:sz w:val="27"/>
        </w:rPr>
        <w:t>Особенности использования бюджетных ассигнований на обе</w:t>
      </w:r>
      <w:r>
        <w:rPr>
          <w:b w:val="1"/>
          <w:color w:val="000000"/>
          <w:sz w:val="27"/>
        </w:rPr>
        <w:t xml:space="preserve">спечение деятельности </w:t>
      </w:r>
      <w:r>
        <w:rPr>
          <w:b w:val="1"/>
          <w:color w:val="000000"/>
          <w:sz w:val="27"/>
        </w:rPr>
        <w:t>органов местного самоуправления</w:t>
      </w:r>
      <w:r>
        <w:rPr>
          <w:b w:val="1"/>
          <w:color w:val="000000"/>
          <w:sz w:val="27"/>
        </w:rPr>
        <w:t xml:space="preserve"> Натальевского сельского поселения</w:t>
      </w:r>
    </w:p>
    <w:p w14:paraId="2E00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7"/>
        </w:rPr>
        <w:t>Установить,</w:t>
      </w:r>
      <w:r>
        <w:rPr>
          <w:color w:val="000000"/>
          <w:sz w:val="27"/>
        </w:rPr>
        <w:t xml:space="preserve"> </w:t>
      </w:r>
      <w:r>
        <w:rPr>
          <w:rFonts w:ascii="Times New Roman" w:hAnsi="Times New Roman"/>
          <w:color w:val="000000"/>
          <w:sz w:val="27"/>
        </w:rPr>
        <w:t xml:space="preserve">что размеры должностных окладов денежного содержания муниципальных служащих, должностных окладов технического персонала и ставок заработной платы обслуживающего персонала Администрации Натальевского </w:t>
      </w:r>
      <w:r>
        <w:rPr>
          <w:rFonts w:ascii="Times New Roman" w:hAnsi="Times New Roman"/>
          <w:color w:val="000000"/>
          <w:sz w:val="27"/>
        </w:rPr>
        <w:t>сельского поселения  индексируются с 1 октября 202</w:t>
      </w:r>
      <w:r>
        <w:rPr>
          <w:rFonts w:ascii="Times New Roman" w:hAnsi="Times New Roman"/>
          <w:color w:val="000000"/>
          <w:sz w:val="27"/>
        </w:rPr>
        <w:t>5</w:t>
      </w:r>
      <w:r>
        <w:rPr>
          <w:rFonts w:ascii="Times New Roman" w:hAnsi="Times New Roman"/>
          <w:color w:val="000000"/>
          <w:sz w:val="27"/>
        </w:rPr>
        <w:t xml:space="preserve"> года на </w:t>
      </w:r>
      <w:r>
        <w:rPr>
          <w:rFonts w:ascii="Times New Roman" w:hAnsi="Times New Roman"/>
          <w:color w:val="000000"/>
          <w:sz w:val="27"/>
        </w:rPr>
        <w:t>4,0</w:t>
      </w:r>
      <w:r>
        <w:rPr>
          <w:rFonts w:ascii="Times New Roman" w:hAnsi="Times New Roman"/>
          <w:color w:val="000000"/>
          <w:sz w:val="27"/>
        </w:rPr>
        <w:t xml:space="preserve"> процента, с 1 октября 202</w:t>
      </w:r>
      <w:r>
        <w:rPr>
          <w:rFonts w:ascii="Times New Roman" w:hAnsi="Times New Roman"/>
          <w:color w:val="000000"/>
          <w:sz w:val="27"/>
        </w:rPr>
        <w:t xml:space="preserve">6 </w:t>
      </w:r>
      <w:r>
        <w:rPr>
          <w:rFonts w:ascii="Times New Roman" w:hAnsi="Times New Roman"/>
          <w:color w:val="000000"/>
          <w:sz w:val="27"/>
        </w:rPr>
        <w:t>года на  4,0 процента и с 1 октября 202</w:t>
      </w:r>
      <w:r>
        <w:rPr>
          <w:rFonts w:ascii="Times New Roman" w:hAnsi="Times New Roman"/>
          <w:color w:val="000000"/>
          <w:sz w:val="27"/>
        </w:rPr>
        <w:t>7</w:t>
      </w:r>
      <w:r>
        <w:rPr>
          <w:rFonts w:ascii="Times New Roman" w:hAnsi="Times New Roman"/>
          <w:color w:val="000000"/>
          <w:sz w:val="27"/>
        </w:rPr>
        <w:t xml:space="preserve"> года на  4,0 процента.</w:t>
      </w:r>
    </w:p>
    <w:p w14:paraId="2F000000">
      <w:pPr>
        <w:ind w:firstLine="851" w:left="0"/>
        <w:jc w:val="both"/>
        <w:rPr>
          <w:b w:val="1"/>
          <w:color w:val="000000"/>
          <w:sz w:val="27"/>
        </w:rPr>
      </w:pPr>
    </w:p>
    <w:p w14:paraId="30000000">
      <w:pPr>
        <w:ind w:firstLine="851" w:left="0"/>
        <w:jc w:val="both"/>
        <w:rPr>
          <w:b w:val="1"/>
          <w:color w:val="000000"/>
          <w:sz w:val="27"/>
        </w:rPr>
      </w:pPr>
      <w:r>
        <w:rPr>
          <w:color w:val="000000"/>
          <w:sz w:val="27"/>
        </w:rPr>
        <w:t xml:space="preserve">Статья </w:t>
      </w:r>
      <w:r>
        <w:rPr>
          <w:color w:val="000000"/>
          <w:sz w:val="27"/>
        </w:rPr>
        <w:t>4</w:t>
      </w:r>
      <w:r>
        <w:rPr>
          <w:color w:val="000000"/>
          <w:sz w:val="27"/>
        </w:rPr>
        <w:t>.</w:t>
      </w:r>
      <w:r>
        <w:rPr>
          <w:b w:val="1"/>
          <w:color w:val="000000"/>
          <w:sz w:val="27"/>
        </w:rPr>
        <w:t xml:space="preserve"> </w:t>
      </w:r>
      <w:r>
        <w:rPr>
          <w:rStyle w:val="Style_6_ch"/>
          <w:b w:val="1"/>
          <w:color w:val="000000"/>
          <w:sz w:val="27"/>
        </w:rPr>
        <w:t xml:space="preserve"> </w:t>
      </w:r>
      <w:r>
        <w:rPr>
          <w:b w:val="1"/>
          <w:color w:val="000000"/>
          <w:sz w:val="27"/>
        </w:rPr>
        <w:t xml:space="preserve">Особенности использования бюджетных ассигнований на обеспечение деятельности муниципальных учреждений Натальевского сельского поселения </w:t>
      </w:r>
    </w:p>
    <w:p w14:paraId="31000000">
      <w:pPr>
        <w:pStyle w:val="Style_4"/>
        <w:ind w:firstLine="851" w:left="0"/>
        <w:jc w:val="both"/>
        <w:rPr>
          <w:rFonts w:ascii="Times New Roman" w:hAnsi="Times New Roman"/>
          <w:color w:val="C0504D"/>
          <w:sz w:val="27"/>
        </w:rPr>
      </w:pPr>
      <w:r>
        <w:rPr>
          <w:rStyle w:val="Style_6_ch"/>
          <w:rFonts w:ascii="Times New Roman" w:hAnsi="Times New Roman"/>
          <w:color w:val="000000"/>
          <w:sz w:val="27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Натальевского сельского поселения индексируются </w:t>
      </w:r>
      <w:r>
        <w:rPr>
          <w:rFonts w:ascii="Times New Roman" w:hAnsi="Times New Roman"/>
          <w:color w:val="000000"/>
          <w:sz w:val="27"/>
        </w:rPr>
        <w:t>с 1 октября 202</w:t>
      </w:r>
      <w:r>
        <w:rPr>
          <w:rFonts w:ascii="Times New Roman" w:hAnsi="Times New Roman"/>
          <w:color w:val="000000"/>
          <w:sz w:val="27"/>
        </w:rPr>
        <w:t>5</w:t>
      </w:r>
      <w:r>
        <w:rPr>
          <w:rFonts w:ascii="Times New Roman" w:hAnsi="Times New Roman"/>
          <w:color w:val="000000"/>
          <w:sz w:val="27"/>
        </w:rPr>
        <w:t xml:space="preserve"> года на 4,0</w:t>
      </w:r>
      <w:r>
        <w:rPr>
          <w:rFonts w:ascii="Times New Roman" w:hAnsi="Times New Roman"/>
          <w:color w:val="000000"/>
          <w:sz w:val="27"/>
        </w:rPr>
        <w:t xml:space="preserve"> процента. с 1 октября 202</w:t>
      </w:r>
      <w:r>
        <w:rPr>
          <w:rFonts w:ascii="Times New Roman" w:hAnsi="Times New Roman"/>
          <w:color w:val="000000"/>
          <w:sz w:val="27"/>
        </w:rPr>
        <w:t>6</w:t>
      </w:r>
      <w:r>
        <w:rPr>
          <w:rFonts w:ascii="Times New Roman" w:hAnsi="Times New Roman"/>
          <w:color w:val="000000"/>
          <w:sz w:val="27"/>
        </w:rPr>
        <w:t xml:space="preserve"> года на  4,0 процента и с 1 октября 202</w:t>
      </w:r>
      <w:r>
        <w:rPr>
          <w:rFonts w:ascii="Times New Roman" w:hAnsi="Times New Roman"/>
          <w:color w:val="000000"/>
          <w:sz w:val="27"/>
        </w:rPr>
        <w:t>7</w:t>
      </w:r>
      <w:r>
        <w:rPr>
          <w:rFonts w:ascii="Times New Roman" w:hAnsi="Times New Roman"/>
          <w:color w:val="000000"/>
          <w:sz w:val="27"/>
        </w:rPr>
        <w:t xml:space="preserve"> года на  4,0 процента.</w:t>
      </w:r>
    </w:p>
    <w:p w14:paraId="32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</w:p>
    <w:p w14:paraId="33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>Статья</w:t>
      </w:r>
      <w:r>
        <w:rPr>
          <w:sz w:val="27"/>
        </w:rPr>
        <w:t xml:space="preserve"> </w:t>
      </w:r>
      <w:r>
        <w:rPr>
          <w:b w:val="1"/>
          <w:sz w:val="27"/>
        </w:rPr>
        <w:t>5</w:t>
      </w:r>
      <w:r>
        <w:rPr>
          <w:b w:val="1"/>
          <w:sz w:val="27"/>
        </w:rPr>
        <w:t>.</w:t>
      </w:r>
      <w:r>
        <w:rPr>
          <w:sz w:val="27"/>
        </w:rPr>
        <w:t xml:space="preserve">  </w:t>
      </w:r>
      <w:r>
        <w:rPr>
          <w:b w:val="1"/>
          <w:sz w:val="27"/>
        </w:rPr>
        <w:t>О направлении средств, предусмотренных Натальевскому сельскому поселению , на финансирование расходов в 20</w:t>
      </w:r>
      <w:r>
        <w:rPr>
          <w:b w:val="1"/>
          <w:sz w:val="27"/>
        </w:rPr>
        <w:t>25</w:t>
      </w:r>
      <w:r>
        <w:rPr>
          <w:b w:val="1"/>
          <w:sz w:val="27"/>
        </w:rPr>
        <w:t xml:space="preserve"> году и плановом периоде 202</w:t>
      </w:r>
      <w:r>
        <w:rPr>
          <w:b w:val="1"/>
          <w:sz w:val="27"/>
        </w:rPr>
        <w:t>6</w:t>
      </w:r>
      <w:r>
        <w:rPr>
          <w:b w:val="1"/>
          <w:sz w:val="27"/>
        </w:rPr>
        <w:t xml:space="preserve"> и 202</w:t>
      </w:r>
      <w:r>
        <w:rPr>
          <w:b w:val="1"/>
          <w:sz w:val="27"/>
        </w:rPr>
        <w:t>7</w:t>
      </w:r>
      <w:r>
        <w:rPr>
          <w:b w:val="1"/>
          <w:sz w:val="27"/>
        </w:rPr>
        <w:t xml:space="preserve"> годов</w:t>
      </w:r>
    </w:p>
    <w:p w14:paraId="34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1.Направить субвенции из областного бюджета, предусмотренные Натальевскому сельскому поселению  на финансирование расходов </w:t>
      </w:r>
      <w:r>
        <w:rPr>
          <w:rFonts w:ascii="Times New Roman" w:hAnsi="Times New Roman"/>
          <w:sz w:val="27"/>
        </w:rPr>
        <w:t>на</w:t>
      </w:r>
      <w:r>
        <w:rPr>
          <w:rFonts w:ascii="Times New Roman" w:hAnsi="Times New Roman"/>
          <w:sz w:val="27"/>
        </w:rPr>
        <w:t xml:space="preserve">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5</w:t>
      </w:r>
      <w:r>
        <w:rPr>
          <w:rFonts w:ascii="Times New Roman" w:hAnsi="Times New Roman"/>
          <w:sz w:val="27"/>
        </w:rPr>
        <w:t xml:space="preserve"> год </w:t>
      </w:r>
      <w:r>
        <w:rPr>
          <w:rFonts w:ascii="Times New Roman" w:hAnsi="Times New Roman"/>
          <w:sz w:val="27"/>
        </w:rPr>
        <w:t>и на плановый период 20</w:t>
      </w:r>
      <w:r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>6</w:t>
      </w:r>
      <w:r>
        <w:rPr>
          <w:rFonts w:ascii="Times New Roman" w:hAnsi="Times New Roman"/>
          <w:sz w:val="27"/>
        </w:rPr>
        <w:t xml:space="preserve"> и 202</w:t>
      </w:r>
      <w:r>
        <w:rPr>
          <w:rFonts w:ascii="Times New Roman" w:hAnsi="Times New Roman"/>
          <w:sz w:val="27"/>
        </w:rPr>
        <w:t>7</w:t>
      </w:r>
      <w:r>
        <w:rPr>
          <w:rFonts w:ascii="Times New Roman" w:hAnsi="Times New Roman"/>
          <w:sz w:val="27"/>
        </w:rPr>
        <w:t xml:space="preserve"> годов согласно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7"/>
          <w:u w:val="none"/>
        </w:rPr>
        <w:fldChar w:fldCharType="end"/>
      </w:r>
      <w:r>
        <w:rPr>
          <w:rFonts w:ascii="Times New Roman" w:hAnsi="Times New Roman"/>
          <w:sz w:val="27"/>
        </w:rPr>
        <w:t>6 к настоящему решению.</w:t>
      </w:r>
    </w:p>
    <w:p w14:paraId="35000000">
      <w:pPr>
        <w:widowControl w:val="0"/>
        <w:ind w:firstLine="851" w:left="0"/>
        <w:jc w:val="both"/>
        <w:outlineLvl w:val="0"/>
        <w:rPr>
          <w:b w:val="1"/>
          <w:sz w:val="27"/>
        </w:rPr>
      </w:pPr>
    </w:p>
    <w:p w14:paraId="36000000">
      <w:pPr>
        <w:widowControl w:val="0"/>
        <w:ind w:firstLine="851" w:left="0"/>
        <w:jc w:val="both"/>
        <w:outlineLvl w:val="0"/>
        <w:rPr>
          <w:b w:val="1"/>
          <w:sz w:val="27"/>
        </w:rPr>
      </w:pPr>
      <w:r>
        <w:rPr>
          <w:b w:val="1"/>
          <w:sz w:val="27"/>
        </w:rPr>
        <w:t>Статья</w:t>
      </w:r>
      <w:r>
        <w:rPr>
          <w:sz w:val="27"/>
        </w:rPr>
        <w:t xml:space="preserve"> </w:t>
      </w:r>
      <w:r>
        <w:rPr>
          <w:b w:val="1"/>
          <w:sz w:val="27"/>
        </w:rPr>
        <w:t>6</w:t>
      </w:r>
      <w:r>
        <w:rPr>
          <w:b w:val="1"/>
          <w:sz w:val="27"/>
        </w:rPr>
        <w:t>.</w:t>
      </w:r>
      <w:r>
        <w:rPr>
          <w:sz w:val="27"/>
        </w:rPr>
        <w:t xml:space="preserve"> </w:t>
      </w:r>
      <w:r>
        <w:rPr>
          <w:sz w:val="27"/>
        </w:rPr>
        <w:t>М</w:t>
      </w:r>
      <w:r>
        <w:rPr>
          <w:b w:val="1"/>
          <w:sz w:val="27"/>
        </w:rPr>
        <w:t>ежбюджетные трансферты, передаваемые бюджету Неклиновского района</w:t>
      </w:r>
      <w:r>
        <w:rPr>
          <w:b w:val="1"/>
          <w:sz w:val="27"/>
        </w:rPr>
        <w:t xml:space="preserve"> из бюджета Натальевского сельского поселения</w:t>
      </w:r>
    </w:p>
    <w:p w14:paraId="37000000">
      <w:pPr>
        <w:ind w:firstLine="851" w:left="0"/>
        <w:jc w:val="both"/>
        <w:rPr>
          <w:sz w:val="27"/>
        </w:rPr>
      </w:pPr>
      <w:r>
        <w:rPr>
          <w:color w:val="000000"/>
          <w:sz w:val="27"/>
        </w:rPr>
        <w:t xml:space="preserve">1. </w:t>
      </w:r>
      <w:r>
        <w:rPr>
          <w:sz w:val="27"/>
        </w:rPr>
        <w:t xml:space="preserve">1. Утвердить распределение межбюджетных трансфертов, предоставляемых бюджету </w:t>
      </w:r>
      <w:r>
        <w:rPr>
          <w:sz w:val="27"/>
        </w:rPr>
        <w:t>Неклиновского района</w:t>
      </w:r>
      <w:r>
        <w:rPr>
          <w:sz w:val="27"/>
        </w:rPr>
        <w:t xml:space="preserve">  на</w:t>
      </w:r>
      <w:r>
        <w:rPr>
          <w:sz w:val="27"/>
        </w:rPr>
        <w:t xml:space="preserve"> 2025 год, из бюджета Натальевского сельского поселения </w:t>
      </w:r>
      <w:r>
        <w:rPr>
          <w:sz w:val="27"/>
        </w:rPr>
        <w:t>Неклиновского района</w:t>
      </w:r>
      <w:r>
        <w:rPr>
          <w:sz w:val="27"/>
        </w:rPr>
        <w:t xml:space="preserve">  на</w:t>
      </w:r>
      <w:r>
        <w:rPr>
          <w:sz w:val="27"/>
        </w:rPr>
        <w:t xml:space="preserve"> осуществление части полномочий по решению вопросов местного значения в соответствии с заключенными соглашениями согласно приложению 7 к настоящему решению.</w:t>
      </w:r>
    </w:p>
    <w:p w14:paraId="38000000">
      <w:pPr>
        <w:ind w:firstLine="539" w:left="0"/>
        <w:jc w:val="both"/>
        <w:rPr>
          <w:sz w:val="27"/>
        </w:rPr>
      </w:pPr>
      <w:r>
        <w:rPr>
          <w:sz w:val="27"/>
        </w:rPr>
        <w:t xml:space="preserve">2. Установить, что Управлению Федерального казначейства по Ростовской области могут быть переданы на основании решений главных распорядителей средств бюджета Натальевского сельского поселения </w:t>
      </w:r>
      <w:r>
        <w:rPr>
          <w:sz w:val="27"/>
        </w:rPr>
        <w:t>Неклиновского района</w:t>
      </w:r>
      <w:r>
        <w:rPr>
          <w:sz w:val="27"/>
        </w:rPr>
        <w:t xml:space="preserve"> полномочия получателя средств бюджета Натальевского сельского поселения </w:t>
      </w:r>
      <w:r>
        <w:rPr>
          <w:sz w:val="27"/>
        </w:rPr>
        <w:t>Неклиновского района</w:t>
      </w:r>
      <w:r>
        <w:rPr>
          <w:sz w:val="27"/>
        </w:rPr>
        <w:t xml:space="preserve"> по перечислению межбюджетных трансфертов, предоставляемых из бюджета Натальевского сельского поселения </w:t>
      </w:r>
      <w:r>
        <w:rPr>
          <w:sz w:val="27"/>
        </w:rPr>
        <w:t>Неклиновского района</w:t>
      </w:r>
      <w:r>
        <w:rPr>
          <w:sz w:val="27"/>
        </w:rPr>
        <w:t xml:space="preserve"> местным бюджетам в форме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местных бюджетов, 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39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</w:p>
    <w:p w14:paraId="3A000000">
      <w:pPr>
        <w:ind w:firstLine="851" w:left="0"/>
        <w:jc w:val="both"/>
        <w:outlineLvl w:val="0"/>
        <w:rPr>
          <w:b w:val="1"/>
          <w:sz w:val="27"/>
        </w:rPr>
      </w:pPr>
      <w:bookmarkStart w:id="1" w:name="Par112"/>
      <w:bookmarkEnd w:id="1"/>
      <w:bookmarkStart w:id="2" w:name="Par119"/>
      <w:bookmarkEnd w:id="2"/>
      <w:bookmarkStart w:id="3" w:name="Par129"/>
      <w:bookmarkEnd w:id="3"/>
      <w:bookmarkStart w:id="4" w:name="Par131"/>
      <w:bookmarkEnd w:id="4"/>
      <w:r>
        <w:rPr>
          <w:b w:val="1"/>
          <w:sz w:val="27"/>
        </w:rPr>
        <w:t xml:space="preserve">Статья </w:t>
      </w:r>
      <w:r>
        <w:rPr>
          <w:b w:val="1"/>
          <w:sz w:val="27"/>
        </w:rPr>
        <w:t>7</w:t>
      </w:r>
      <w:r>
        <w:rPr>
          <w:b w:val="1"/>
          <w:sz w:val="27"/>
        </w:rPr>
        <w:t>.</w:t>
      </w:r>
      <w:r>
        <w:rPr>
          <w:sz w:val="27"/>
        </w:rPr>
        <w:t xml:space="preserve"> </w:t>
      </w:r>
      <w:r>
        <w:rPr>
          <w:b w:val="1"/>
          <w:sz w:val="27"/>
        </w:rPr>
        <w:t>Особенности исполнения бюджета  Натальевского сельского поселения в 20</w:t>
      </w:r>
      <w:r>
        <w:rPr>
          <w:b w:val="1"/>
          <w:sz w:val="27"/>
        </w:rPr>
        <w:t>2</w:t>
      </w:r>
      <w:r>
        <w:rPr>
          <w:b w:val="1"/>
          <w:sz w:val="27"/>
        </w:rPr>
        <w:t xml:space="preserve">5 </w:t>
      </w:r>
      <w:r>
        <w:rPr>
          <w:b w:val="1"/>
          <w:sz w:val="27"/>
        </w:rPr>
        <w:t>году</w:t>
      </w:r>
    </w:p>
    <w:p w14:paraId="3B000000">
      <w:pPr>
        <w:ind w:firstLine="426" w:left="0"/>
        <w:jc w:val="both"/>
        <w:rPr>
          <w:sz w:val="27"/>
        </w:rPr>
      </w:pPr>
      <w:r>
        <w:rPr>
          <w:sz w:val="27"/>
        </w:rPr>
        <w:t>1</w:t>
      </w:r>
      <w:r>
        <w:rPr>
          <w:sz w:val="27"/>
        </w:rPr>
        <w:t>.</w:t>
      </w:r>
      <w:r>
        <w:rPr>
          <w:sz w:val="27"/>
        </w:rPr>
        <w:t xml:space="preserve"> Установить в соответствии с абзацем четвертым части 3 статьи 43 решения Собрания депутатов Натальевского сельского поселения от 20 июля 2007 г. № 62 «О бюджетном процессе в Натальевском сельском поселении», что основанием для внесения в 2025 году изменений в показатели сводной бюджетной росписи бюджета Натальевского сельского поселения являются:</w:t>
      </w:r>
    </w:p>
    <w:p w14:paraId="3C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   1) в части неиспользованных бюджетных ассигнований резервного фонда Администрации Натальевского сельского поселения, выделенных в порядке, установленном Администрацией Натальевского сельского поселения являются распоряжения Администрации Натальевского сельского поселения, предусматривающие:</w:t>
      </w:r>
    </w:p>
    <w:p w14:paraId="3D000000">
      <w:pPr>
        <w:ind w:firstLine="540" w:left="0"/>
        <w:jc w:val="both"/>
        <w:rPr>
          <w:sz w:val="27"/>
        </w:rPr>
      </w:pPr>
      <w:r>
        <w:rPr>
          <w:sz w:val="27"/>
        </w:rPr>
        <w:t xml:space="preserve"> уменьшение объема ранее выделенных бюджетных ассигнований из резервного фонда Администрации Натальевского сельского поселения на суммы неиспользованных средств;</w:t>
      </w:r>
    </w:p>
    <w:p w14:paraId="3E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признание утратившими силу ранее принятых распоряжений Администрации Натальевского сельского поселения о выделении средства из резервного фонда Администрации Натальевского сельского поселения;</w:t>
      </w:r>
    </w:p>
    <w:p w14:paraId="3F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 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 бюджета Натальевского сельского поселения;</w:t>
      </w:r>
    </w:p>
    <w:p w14:paraId="40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 3) перераспределение бюджетных ассигнований между разделами, подразделами, целевыми статьями и видами расходов классификации расходов бюджета Натальевского сельского поселения в пределах общего объема бюджетных ассигнований, предусмотренных главному распорядителю средств бюджета Натальевского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14:paraId="41000000">
      <w:pPr>
        <w:ind w:firstLine="114" w:left="0"/>
        <w:jc w:val="both"/>
        <w:rPr>
          <w:sz w:val="27"/>
        </w:rPr>
      </w:pPr>
      <w:r>
        <w:rPr>
          <w:sz w:val="27"/>
        </w:rPr>
        <w:t xml:space="preserve">      4) перераспределение бюджетных ассигнований между разделами, подразделами, целевыми статьями и видами расходов классификации расходов бюджета Натальевского сельского поселения Неклиновского района в пределах общего объема бюджетных ассигнований, предусмотренных главному распорядителю средств бюджета Натальевского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районного бюджета, не противоречащее бюджетному законодательству.</w:t>
      </w:r>
    </w:p>
    <w:p w14:paraId="42000000">
      <w:pPr>
        <w:ind w:firstLine="540" w:left="0"/>
        <w:jc w:val="both"/>
        <w:rPr>
          <w:sz w:val="27"/>
        </w:rPr>
      </w:pPr>
      <w:bookmarkStart w:id="5" w:name="sub_1203"/>
      <w:r>
        <w:rPr>
          <w:sz w:val="27"/>
        </w:rPr>
        <w:t>2</w:t>
      </w:r>
      <w:r>
        <w:rPr>
          <w:sz w:val="27"/>
        </w:rPr>
        <w:t xml:space="preserve">. </w:t>
      </w:r>
      <w:bookmarkEnd w:id="5"/>
      <w:r>
        <w:rPr>
          <w:sz w:val="27"/>
        </w:rPr>
        <w:t>Установить в соответствии со статьей 242</w:t>
      </w:r>
      <w:r>
        <w:rPr>
          <w:sz w:val="27"/>
        </w:rPr>
        <w:t>²⁶</w:t>
      </w:r>
      <w:r>
        <w:rPr>
          <w:sz w:val="27"/>
        </w:rPr>
        <w:t xml:space="preserve"> Бюджетного кодекса Российской Федерации, что казначейскому сопровождению в 2025 году подлежат следующие средства бюджета Натальевского сельского поселения Неклиновского района:</w:t>
      </w:r>
    </w:p>
    <w:p w14:paraId="43000000">
      <w:pPr>
        <w:ind w:firstLine="540" w:left="0"/>
        <w:jc w:val="both"/>
        <w:rPr>
          <w:sz w:val="27"/>
        </w:rPr>
      </w:pPr>
      <w:r>
        <w:rPr>
          <w:sz w:val="27"/>
        </w:rPr>
        <w:t>1) расчеты по муниципальным контрактам,  заключаемым на сумму более 50 миллионов рублей;</w:t>
      </w:r>
    </w:p>
    <w:p w14:paraId="44000000">
      <w:pPr>
        <w:ind/>
        <w:jc w:val="both"/>
        <w:rPr>
          <w:sz w:val="27"/>
        </w:rPr>
      </w:pPr>
      <w:r>
        <w:rPr>
          <w:b w:val="1"/>
          <w:sz w:val="27"/>
        </w:rPr>
        <w:t xml:space="preserve">       </w:t>
      </w:r>
      <w:r>
        <w:rPr>
          <w:sz w:val="27"/>
        </w:rPr>
        <w:t>2)</w:t>
      </w:r>
      <w:r>
        <w:rPr>
          <w:b w:val="1"/>
          <w:sz w:val="27"/>
        </w:rPr>
        <w:t xml:space="preserve"> </w:t>
      </w:r>
      <w:r>
        <w:rPr>
          <w:sz w:val="27"/>
        </w:rPr>
        <w:t>расчеты</w:t>
      </w:r>
      <w:r>
        <w:rPr>
          <w:b w:val="1"/>
          <w:sz w:val="27"/>
        </w:rPr>
        <w:t xml:space="preserve"> </w:t>
      </w:r>
      <w:r>
        <w:rPr>
          <w:sz w:val="27"/>
        </w:rPr>
        <w:t>по контрактам (договорам) заключаемым на сумму более 50 миллионов рублей муниципальными бюджетными учреждениями</w:t>
      </w:r>
      <w:r>
        <w:rPr>
          <w:sz w:val="27"/>
        </w:rPr>
        <w:t xml:space="preserve"> Натальевского </w:t>
      </w:r>
      <w:r>
        <w:rPr>
          <w:sz w:val="27"/>
        </w:rPr>
        <w:t>сельского поселения.</w:t>
      </w:r>
    </w:p>
    <w:p w14:paraId="45000000">
      <w:pPr>
        <w:widowControl w:val="0"/>
        <w:ind w:firstLine="851" w:left="0"/>
        <w:jc w:val="both"/>
        <w:outlineLvl w:val="1"/>
        <w:rPr>
          <w:b w:val="1"/>
          <w:sz w:val="27"/>
        </w:rPr>
      </w:pPr>
      <w:r>
        <w:rPr>
          <w:b w:val="1"/>
          <w:sz w:val="27"/>
        </w:rPr>
        <w:t xml:space="preserve">Статья </w:t>
      </w:r>
      <w:r>
        <w:rPr>
          <w:b w:val="1"/>
          <w:sz w:val="27"/>
        </w:rPr>
        <w:t>8</w:t>
      </w:r>
      <w:r>
        <w:rPr>
          <w:sz w:val="27"/>
        </w:rPr>
        <w:t>.</w:t>
      </w:r>
      <w:r>
        <w:rPr>
          <w:b w:val="1"/>
          <w:sz w:val="27"/>
        </w:rPr>
        <w:t xml:space="preserve"> Вступление в силу настоящего решения</w:t>
      </w:r>
    </w:p>
    <w:p w14:paraId="46000000">
      <w:pPr>
        <w:widowControl w:val="0"/>
        <w:ind w:firstLine="851" w:left="0"/>
        <w:jc w:val="both"/>
        <w:rPr>
          <w:sz w:val="27"/>
        </w:rPr>
      </w:pPr>
      <w:r>
        <w:rPr>
          <w:sz w:val="27"/>
        </w:rPr>
        <w:t>Наст</w:t>
      </w:r>
      <w:r>
        <w:rPr>
          <w:sz w:val="27"/>
        </w:rPr>
        <w:t xml:space="preserve">оящие решение вступает в силу </w:t>
      </w:r>
      <w:r>
        <w:rPr>
          <w:sz w:val="27"/>
        </w:rPr>
        <w:t>с</w:t>
      </w:r>
      <w:r>
        <w:rPr>
          <w:sz w:val="27"/>
        </w:rPr>
        <w:t xml:space="preserve"> </w:t>
      </w:r>
      <w:r>
        <w:rPr>
          <w:sz w:val="27"/>
        </w:rPr>
        <w:t>1 января 20</w:t>
      </w:r>
      <w:r>
        <w:rPr>
          <w:sz w:val="27"/>
        </w:rPr>
        <w:t>2</w:t>
      </w:r>
      <w:r>
        <w:rPr>
          <w:sz w:val="27"/>
        </w:rPr>
        <w:t>5</w:t>
      </w:r>
      <w:r>
        <w:rPr>
          <w:sz w:val="27"/>
        </w:rPr>
        <w:t xml:space="preserve"> года.</w:t>
      </w:r>
    </w:p>
    <w:p w14:paraId="47000000">
      <w:pPr>
        <w:widowControl w:val="0"/>
        <w:tabs>
          <w:tab w:leader="none" w:pos="6405" w:val="left"/>
        </w:tabs>
        <w:ind w:firstLine="851" w:left="0"/>
        <w:jc w:val="both"/>
        <w:rPr>
          <w:sz w:val="27"/>
        </w:rPr>
      </w:pPr>
    </w:p>
    <w:p w14:paraId="48000000">
      <w:pPr>
        <w:widowControl w:val="0"/>
        <w:ind/>
        <w:rPr>
          <w:sz w:val="27"/>
        </w:rPr>
      </w:pPr>
      <w:r>
        <w:rPr>
          <w:sz w:val="27"/>
        </w:rPr>
        <w:t xml:space="preserve">    Председатель Собрания депутатов-</w:t>
      </w:r>
    </w:p>
    <w:p w14:paraId="49000000">
      <w:pPr>
        <w:widowControl w:val="0"/>
        <w:ind w:right="-250"/>
        <w:rPr>
          <w:sz w:val="27"/>
        </w:rPr>
      </w:pPr>
      <w:r>
        <w:rPr>
          <w:sz w:val="27"/>
        </w:rPr>
        <w:t xml:space="preserve">    Глава Натальевского сельского поселения                                 О.В.Прокопенко</w:t>
      </w:r>
    </w:p>
    <w:p w14:paraId="4A000000">
      <w:pPr>
        <w:widowControl w:val="0"/>
        <w:ind/>
        <w:jc w:val="center"/>
        <w:rPr>
          <w:sz w:val="27"/>
        </w:rPr>
      </w:pPr>
    </w:p>
    <w:p w14:paraId="4B000000">
      <w:pPr>
        <w:widowControl w:val="0"/>
        <w:ind/>
        <w:rPr>
          <w:sz w:val="27"/>
        </w:rPr>
      </w:pPr>
      <w:r>
        <w:rPr>
          <w:sz w:val="27"/>
        </w:rPr>
        <w:t>с,Натальевка</w:t>
      </w:r>
    </w:p>
    <w:p w14:paraId="4C000000">
      <w:pPr>
        <w:widowControl w:val="0"/>
        <w:ind/>
        <w:rPr>
          <w:sz w:val="27"/>
        </w:rPr>
      </w:pPr>
      <w:r>
        <w:rPr>
          <w:sz w:val="27"/>
        </w:rPr>
        <w:t>«_</w:t>
      </w:r>
      <w:r>
        <w:rPr>
          <w:sz w:val="27"/>
        </w:rPr>
        <w:t>___»</w:t>
      </w:r>
      <w:r>
        <w:rPr>
          <w:sz w:val="27"/>
        </w:rPr>
        <w:t xml:space="preserve"> ____________</w:t>
      </w:r>
      <w:r>
        <w:rPr>
          <w:sz w:val="27"/>
        </w:rPr>
        <w:t>202</w:t>
      </w:r>
      <w:r>
        <w:rPr>
          <w:sz w:val="27"/>
        </w:rPr>
        <w:t>4</w:t>
      </w:r>
      <w:r>
        <w:rPr>
          <w:sz w:val="27"/>
        </w:rPr>
        <w:t xml:space="preserve"> г.</w:t>
      </w:r>
    </w:p>
    <w:p w14:paraId="4D000000">
      <w:pPr>
        <w:widowControl w:val="0"/>
        <w:ind/>
        <w:rPr>
          <w:sz w:val="27"/>
        </w:rPr>
      </w:pPr>
      <w:r>
        <w:rPr>
          <w:sz w:val="27"/>
        </w:rPr>
        <w:t>№_</w:t>
      </w:r>
      <w:r>
        <w:rPr>
          <w:sz w:val="27"/>
        </w:rPr>
        <w:t>___</w:t>
      </w:r>
    </w:p>
    <w:p w14:paraId="4E000000">
      <w:pPr>
        <w:sectPr>
          <w:pgSz w:h="16838" w:orient="portrait" w:w="11906"/>
          <w:pgMar w:bottom="249" w:footer="0" w:gutter="0" w:header="709" w:left="1276" w:right="425" w:top="425"/>
        </w:sectPr>
      </w:pPr>
    </w:p>
    <w:sectPr>
      <w:pgSz w:h="16838" w:orient="portrait" w:w="11906"/>
      <w:pgMar w:bottom="16554" w:footer="0" w:gutter="0" w:header="0" w:left="1276" w:right="425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3" w:type="paragraph">
    <w:name w:val="ConsPlusTitle"/>
    <w:link w:val="Style_3_ch"/>
    <w:pPr>
      <w:widowControl w:val="0"/>
      <w:ind/>
    </w:pPr>
    <w:rPr>
      <w:rFonts w:ascii="Arial" w:hAnsi="Arial"/>
      <w:b w:val="1"/>
    </w:rPr>
  </w:style>
  <w:style w:styleId="Style_3_ch" w:type="character">
    <w:name w:val="ConsPlusTitle"/>
    <w:link w:val="Style_3"/>
    <w:rPr>
      <w:rFonts w:ascii="Arial" w:hAnsi="Arial"/>
      <w:b w:val="1"/>
    </w:rPr>
  </w:style>
  <w:style w:styleId="Style_4" w:type="paragraph">
    <w:name w:val="ConsPlusNormal"/>
    <w:link w:val="Style_4_ch"/>
    <w:pPr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6" w:type="paragraph">
    <w:name w:val="pre"/>
    <w:link w:val="Style_6_ch"/>
  </w:style>
  <w:style w:styleId="Style_6_ch" w:type="character">
    <w:name w:val="pre"/>
    <w:link w:val="Style_6"/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Body Text 2"/>
    <w:basedOn w:val="Style_7"/>
    <w:link w:val="Style_12_ch"/>
    <w:pPr>
      <w:ind/>
      <w:jc w:val="both"/>
    </w:pPr>
    <w:rPr>
      <w:sz w:val="24"/>
    </w:rPr>
  </w:style>
  <w:style w:styleId="Style_12_ch" w:type="character">
    <w:name w:val="Body Text 2"/>
    <w:basedOn w:val="Style_7_ch"/>
    <w:link w:val="Style_12"/>
    <w:rPr>
      <w:sz w:val="24"/>
    </w:rPr>
  </w:style>
  <w:style w:styleId="Style_13" w:type="paragraph">
    <w:name w:val="heading 3"/>
    <w:basedOn w:val="Style_7"/>
    <w:next w:val="Style_7"/>
    <w:link w:val="Style_13_ch"/>
    <w:uiPriority w:val="9"/>
    <w:qFormat/>
    <w:pPr>
      <w:keepNext w:val="1"/>
      <w:ind/>
      <w:jc w:val="center"/>
      <w:outlineLvl w:val="2"/>
    </w:pPr>
    <w:rPr>
      <w:sz w:val="24"/>
    </w:rPr>
  </w:style>
  <w:style w:styleId="Style_13_ch" w:type="character">
    <w:name w:val="heading 3"/>
    <w:basedOn w:val="Style_7_ch"/>
    <w:link w:val="Style_13"/>
    <w:rPr>
      <w:sz w:val="24"/>
    </w:rPr>
  </w:style>
  <w:style w:styleId="Style_14" w:type="paragraph">
    <w:name w:val="Заголовок"/>
    <w:basedOn w:val="Style_7"/>
    <w:next w:val="Style_15"/>
    <w:link w:val="Style_14_ch"/>
    <w:pPr>
      <w:ind/>
      <w:jc w:val="center"/>
    </w:pPr>
    <w:rPr>
      <w:sz w:val="28"/>
    </w:rPr>
  </w:style>
  <w:style w:styleId="Style_14_ch" w:type="character">
    <w:name w:val="Заголовок"/>
    <w:basedOn w:val="Style_7_ch"/>
    <w:link w:val="Style_14"/>
    <w:rPr>
      <w:sz w:val="28"/>
    </w:rPr>
  </w:style>
  <w:style w:styleId="Style_16" w:type="paragraph">
    <w:name w:val="Body Text Indent 2"/>
    <w:basedOn w:val="Style_7"/>
    <w:link w:val="Style_16_ch"/>
    <w:pPr>
      <w:ind w:firstLine="900" w:left="0" w:right="76"/>
      <w:jc w:val="both"/>
    </w:pPr>
    <w:rPr>
      <w:sz w:val="28"/>
    </w:rPr>
  </w:style>
  <w:style w:styleId="Style_16_ch" w:type="character">
    <w:name w:val="Body Text Indent 2"/>
    <w:basedOn w:val="Style_7_ch"/>
    <w:link w:val="Style_16"/>
    <w:rPr>
      <w:sz w:val="28"/>
    </w:rPr>
  </w:style>
  <w:style w:styleId="Style_17" w:type="paragraph">
    <w:name w:val="header"/>
    <w:basedOn w:val="Style_7"/>
    <w:link w:val="Style_17_ch"/>
    <w:pPr>
      <w:tabs>
        <w:tab w:leader="none" w:pos="4153" w:val="center"/>
        <w:tab w:leader="none" w:pos="8306" w:val="right"/>
      </w:tabs>
      <w:ind/>
    </w:pPr>
  </w:style>
  <w:style w:styleId="Style_17_ch" w:type="character">
    <w:name w:val="header"/>
    <w:basedOn w:val="Style_7_ch"/>
    <w:link w:val="Style_17"/>
  </w:style>
  <w:style w:styleId="Style_18" w:type="paragraph">
    <w:name w:val="Document Map"/>
    <w:basedOn w:val="Style_7"/>
    <w:link w:val="Style_18_ch"/>
    <w:rPr>
      <w:rFonts w:ascii="Tahoma" w:hAnsi="Tahoma"/>
      <w:sz w:val="16"/>
    </w:rPr>
  </w:style>
  <w:style w:styleId="Style_18_ch" w:type="character">
    <w:name w:val="Document Map"/>
    <w:basedOn w:val="Style_7_ch"/>
    <w:link w:val="Style_18"/>
    <w:rPr>
      <w:rFonts w:ascii="Tahoma" w:hAnsi="Tahoma"/>
      <w:sz w:val="16"/>
    </w:rPr>
  </w:style>
  <w:style w:styleId="Style_19" w:type="paragraph">
    <w:name w:val="toc 3"/>
    <w:next w:val="Style_7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matches auto-matches"/>
    <w:basedOn w:val="Style_20"/>
    <w:link w:val="Style_21_ch"/>
  </w:style>
  <w:style w:styleId="Style_21_ch" w:type="character">
    <w:name w:val="matches auto-matches"/>
    <w:basedOn w:val="Style_20_ch"/>
    <w:link w:val="Style_21"/>
  </w:style>
  <w:style w:styleId="Style_22" w:type="paragraph">
    <w:name w:val="Гипертекстовая ссылка"/>
    <w:basedOn w:val="Style_20"/>
    <w:link w:val="Style_22_ch"/>
    <w:rPr>
      <w:rFonts w:ascii="Times New Roman" w:hAnsi="Times New Roman"/>
      <w:b w:val="1"/>
      <w:color w:val="106BBE"/>
    </w:rPr>
  </w:style>
  <w:style w:styleId="Style_22_ch" w:type="character">
    <w:name w:val="Гипертекстовая ссылка"/>
    <w:basedOn w:val="Style_20_ch"/>
    <w:link w:val="Style_22"/>
    <w:rPr>
      <w:rFonts w:ascii="Times New Roman" w:hAnsi="Times New Roman"/>
      <w:b w:val="1"/>
      <w:color w:val="106BBE"/>
    </w:rPr>
  </w:style>
  <w:style w:styleId="Style_23" w:type="paragraph">
    <w:name w:val="Body Text Indent"/>
    <w:basedOn w:val="Style_7"/>
    <w:link w:val="Style_23_ch"/>
    <w:pPr>
      <w:ind w:firstLine="720" w:left="0"/>
      <w:jc w:val="both"/>
    </w:pPr>
    <w:rPr>
      <w:sz w:val="28"/>
    </w:rPr>
  </w:style>
  <w:style w:styleId="Style_23_ch" w:type="character">
    <w:name w:val="Body Text Indent"/>
    <w:basedOn w:val="Style_7_ch"/>
    <w:link w:val="Style_23"/>
    <w:rPr>
      <w:sz w:val="28"/>
    </w:rPr>
  </w:style>
  <w:style w:styleId="Style_24" w:type="paragraph">
    <w:name w:val="Default"/>
    <w:link w:val="Style_24_ch"/>
    <w:rPr>
      <w:color w:val="000000"/>
      <w:sz w:val="24"/>
    </w:rPr>
  </w:style>
  <w:style w:styleId="Style_24_ch" w:type="character">
    <w:name w:val="Default"/>
    <w:link w:val="Style_24"/>
    <w:rPr>
      <w:color w:val="000000"/>
      <w:sz w:val="24"/>
    </w:rPr>
  </w:style>
  <w:style w:styleId="Style_25" w:type="paragraph">
    <w:name w:val="page number"/>
    <w:basedOn w:val="Style_20"/>
    <w:link w:val="Style_25_ch"/>
  </w:style>
  <w:style w:styleId="Style_25_ch" w:type="character">
    <w:name w:val="page number"/>
    <w:basedOn w:val="Style_20_ch"/>
    <w:link w:val="Style_25"/>
  </w:style>
  <w:style w:styleId="Style_26" w:type="paragraph">
    <w:name w:val="heading 5"/>
    <w:basedOn w:val="Style_7"/>
    <w:next w:val="Style_7"/>
    <w:link w:val="Style_26_ch"/>
    <w:uiPriority w:val="9"/>
    <w:qFormat/>
    <w:pPr>
      <w:keepNext w:val="1"/>
      <w:ind/>
      <w:jc w:val="both"/>
      <w:outlineLvl w:val="4"/>
    </w:pPr>
    <w:rPr>
      <w:b w:val="1"/>
      <w:sz w:val="24"/>
    </w:rPr>
  </w:style>
  <w:style w:styleId="Style_26_ch" w:type="character">
    <w:name w:val="heading 5"/>
    <w:basedOn w:val="Style_7_ch"/>
    <w:link w:val="Style_26"/>
    <w:rPr>
      <w:b w:val="1"/>
      <w:sz w:val="24"/>
    </w:rPr>
  </w:style>
  <w:style w:styleId="Style_27" w:type="paragraph">
    <w:name w:val="heading 1"/>
    <w:basedOn w:val="Style_7"/>
    <w:next w:val="Style_7"/>
    <w:link w:val="Style_27_ch"/>
    <w:uiPriority w:val="9"/>
    <w:qFormat/>
    <w:pPr>
      <w:keepNext w:val="1"/>
      <w:ind/>
      <w:jc w:val="center"/>
      <w:outlineLvl w:val="0"/>
    </w:pPr>
    <w:rPr>
      <w:sz w:val="28"/>
    </w:rPr>
  </w:style>
  <w:style w:styleId="Style_27_ch" w:type="character">
    <w:name w:val="heading 1"/>
    <w:basedOn w:val="Style_7_ch"/>
    <w:link w:val="Style_27"/>
    <w:rPr>
      <w:sz w:val="28"/>
    </w:rPr>
  </w:style>
  <w:style w:styleId="Style_15" w:type="paragraph">
    <w:name w:val="Body Text"/>
    <w:basedOn w:val="Style_7"/>
    <w:link w:val="Style_15_ch"/>
    <w:pPr>
      <w:ind/>
      <w:jc w:val="both"/>
    </w:pPr>
    <w:rPr>
      <w:sz w:val="28"/>
    </w:rPr>
  </w:style>
  <w:style w:styleId="Style_15_ch" w:type="character">
    <w:name w:val="Body Text"/>
    <w:basedOn w:val="Style_7_ch"/>
    <w:link w:val="Style_15"/>
    <w:rPr>
      <w:sz w:val="28"/>
    </w:rPr>
  </w:style>
  <w:style w:styleId="Style_5" w:type="paragraph">
    <w:name w:val="Hyperlink"/>
    <w:basedOn w:val="Style_20"/>
    <w:link w:val="Style_5_ch"/>
    <w:rPr>
      <w:color w:val="0000FF"/>
      <w:u w:val="single"/>
    </w:rPr>
  </w:style>
  <w:style w:styleId="Style_5_ch" w:type="character">
    <w:name w:val="Hyperlink"/>
    <w:basedOn w:val="Style_20_ch"/>
    <w:link w:val="Style_5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toc 1"/>
    <w:next w:val="Style_7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toc 9"/>
    <w:next w:val="Style_7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No Spacing"/>
    <w:link w:val="Style_32_ch"/>
  </w:style>
  <w:style w:styleId="Style_32_ch" w:type="character">
    <w:name w:val="No Spacing"/>
    <w:link w:val="Style_32"/>
  </w:style>
  <w:style w:styleId="Style_33" w:type="paragraph">
    <w:name w:val="toc 8"/>
    <w:next w:val="Style_7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заголовок 2"/>
    <w:basedOn w:val="Style_7"/>
    <w:next w:val="Style_7"/>
    <w:link w:val="Style_34_ch"/>
    <w:pPr>
      <w:keepNext w:val="1"/>
      <w:ind/>
      <w:jc w:val="center"/>
    </w:pPr>
    <w:rPr>
      <w:sz w:val="28"/>
    </w:rPr>
  </w:style>
  <w:style w:styleId="Style_34_ch" w:type="character">
    <w:name w:val="заголовок 2"/>
    <w:basedOn w:val="Style_7_ch"/>
    <w:link w:val="Style_34"/>
    <w:rPr>
      <w:sz w:val="28"/>
    </w:rPr>
  </w:style>
  <w:style w:styleId="Style_35" w:type="paragraph">
    <w:name w:val="List Paragraph"/>
    <w:basedOn w:val="Style_7"/>
    <w:link w:val="Style_35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5_ch" w:type="character">
    <w:name w:val="List Paragraph"/>
    <w:basedOn w:val="Style_7_ch"/>
    <w:link w:val="Style_35"/>
    <w:rPr>
      <w:rFonts w:ascii="Calibri" w:hAnsi="Calibri"/>
      <w:sz w:val="22"/>
    </w:rPr>
  </w:style>
  <w:style w:styleId="Style_36" w:type="paragraph">
    <w:name w:val="toc 5"/>
    <w:next w:val="Style_7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Subtitle"/>
    <w:next w:val="Style_7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2" w:type="paragraph">
    <w:name w:val="Title"/>
    <w:basedOn w:val="Style_7"/>
    <w:link w:val="Style_2_ch"/>
    <w:uiPriority w:val="10"/>
    <w:qFormat/>
    <w:pPr>
      <w:ind/>
      <w:jc w:val="center"/>
    </w:pPr>
    <w:rPr>
      <w:sz w:val="28"/>
    </w:rPr>
  </w:style>
  <w:style w:styleId="Style_2_ch" w:type="character">
    <w:name w:val="Title"/>
    <w:basedOn w:val="Style_7_ch"/>
    <w:link w:val="Style_2"/>
    <w:rPr>
      <w:sz w:val="28"/>
    </w:rPr>
  </w:style>
  <w:style w:styleId="Style_38" w:type="paragraph">
    <w:name w:val="heading 4"/>
    <w:basedOn w:val="Style_7"/>
    <w:next w:val="Style_7"/>
    <w:link w:val="Style_38_ch"/>
    <w:uiPriority w:val="9"/>
    <w:qFormat/>
    <w:pPr>
      <w:keepNext w:val="1"/>
      <w:ind/>
      <w:jc w:val="both"/>
      <w:outlineLvl w:val="3"/>
    </w:pPr>
    <w:rPr>
      <w:b w:val="1"/>
      <w:sz w:val="28"/>
    </w:rPr>
  </w:style>
  <w:style w:styleId="Style_38_ch" w:type="character">
    <w:name w:val="heading 4"/>
    <w:basedOn w:val="Style_7_ch"/>
    <w:link w:val="Style_38"/>
    <w:rPr>
      <w:b w:val="1"/>
      <w:sz w:val="28"/>
    </w:rPr>
  </w:style>
  <w:style w:styleId="Style_39" w:type="paragraph">
    <w:name w:val="Основной текст1"/>
    <w:basedOn w:val="Style_7"/>
    <w:link w:val="Style_39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39_ch" w:type="character">
    <w:name w:val="Основной текст1"/>
    <w:basedOn w:val="Style_7_ch"/>
    <w:link w:val="Style_39"/>
    <w:rPr>
      <w:spacing w:val="-1"/>
      <w:sz w:val="26"/>
    </w:rPr>
  </w:style>
  <w:style w:styleId="Style_40" w:type="paragraph">
    <w:name w:val="heading 2"/>
    <w:basedOn w:val="Style_7"/>
    <w:next w:val="Style_7"/>
    <w:link w:val="Style_40_ch"/>
    <w:uiPriority w:val="9"/>
    <w:qFormat/>
    <w:pPr>
      <w:keepNext w:val="1"/>
      <w:ind/>
      <w:jc w:val="right"/>
      <w:outlineLvl w:val="1"/>
    </w:pPr>
    <w:rPr>
      <w:sz w:val="28"/>
    </w:rPr>
  </w:style>
  <w:style w:styleId="Style_40_ch" w:type="character">
    <w:name w:val="heading 2"/>
    <w:basedOn w:val="Style_7_ch"/>
    <w:link w:val="Style_40"/>
    <w:rPr>
      <w:sz w:val="28"/>
    </w:rPr>
  </w:style>
  <w:style w:styleId="Style_41" w:type="paragraph">
    <w:name w:val="heading 6"/>
    <w:basedOn w:val="Style_7"/>
    <w:next w:val="Style_7"/>
    <w:link w:val="Style_41_ch"/>
    <w:uiPriority w:val="9"/>
    <w:qFormat/>
    <w:pPr>
      <w:keepNext w:val="1"/>
      <w:ind/>
      <w:jc w:val="both"/>
      <w:outlineLvl w:val="5"/>
    </w:pPr>
    <w:rPr>
      <w:sz w:val="24"/>
    </w:rPr>
  </w:style>
  <w:style w:styleId="Style_41_ch" w:type="character">
    <w:name w:val="heading 6"/>
    <w:basedOn w:val="Style_7_ch"/>
    <w:link w:val="Style_41"/>
    <w:rPr>
      <w:sz w:val="24"/>
    </w:rPr>
  </w:style>
  <w:style w:styleId="Style_42" w:type="paragraph">
    <w:name w:val="footer"/>
    <w:basedOn w:val="Style_7"/>
    <w:link w:val="Style_42_ch"/>
    <w:pPr>
      <w:tabs>
        <w:tab w:leader="none" w:pos="4153" w:val="center"/>
        <w:tab w:leader="none" w:pos="8306" w:val="right"/>
      </w:tabs>
      <w:ind/>
    </w:pPr>
  </w:style>
  <w:style w:styleId="Style_42_ch" w:type="character">
    <w:name w:val="footer"/>
    <w:basedOn w:val="Style_7_ch"/>
    <w:link w:val="Style_42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2025-01-22T05:14:34Z</dcterms:modified>
</cp:coreProperties>
</file>