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  <w:r>
        <w:rPr>
          <w:b w:val="0"/>
          <w:u w:val="single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             2023 года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18 548,2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18 722,0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173,8 тыс. рублей.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C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D000000">
      <w:pPr>
        <w:widowControl w:val="0"/>
        <w:ind w:firstLine="851" w:left="0"/>
        <w:jc w:val="both"/>
        <w:rPr>
          <w:sz w:val="27"/>
        </w:rPr>
      </w:pP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7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8000000">
      <w:pPr>
        <w:ind w:firstLine="851" w:left="0"/>
        <w:jc w:val="both"/>
        <w:outlineLvl w:val="0"/>
        <w:rPr>
          <w:sz w:val="27"/>
        </w:rPr>
      </w:pPr>
    </w:p>
    <w:p w14:paraId="2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D000000">
      <w:pPr>
        <w:sectPr>
          <w:pgSz w:h="16838" w:orient="portrait" w:w="11906"/>
          <w:pgMar w:bottom="249" w:footer="0" w:gutter="0" w:header="709" w:left="1276" w:right="425" w:top="425"/>
        </w:sectPr>
      </w:pPr>
    </w:p>
    <w:tbl>
      <w:tblPr>
        <w:tblStyle w:val="Style_4"/>
        <w:tblInd w:type="dxa" w:w="959"/>
        <w:tblLayout w:type="fixed"/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3.Приложение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00000">
            <w:pPr>
              <w:ind/>
              <w:jc w:val="right"/>
            </w:pPr>
          </w:p>
          <w:p w14:paraId="40000000">
            <w:pPr>
              <w:ind/>
              <w:jc w:val="right"/>
            </w:pPr>
            <w:r>
              <w:t>Приложение 1</w:t>
            </w:r>
          </w:p>
          <w:p w14:paraId="41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8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9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B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D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E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0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8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9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AA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C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AD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E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AF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bottom"/>
          </w:tcPr>
          <w:p w14:paraId="BC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6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7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8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D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0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1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14457,8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00000">
            <w:pPr>
              <w:ind/>
              <w:jc w:val="right"/>
            </w:pPr>
            <w:r>
              <w:t>14457,8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00000">
            <w:pPr>
              <w:ind/>
              <w:jc w:val="right"/>
            </w:pPr>
            <w:r>
              <w:t>9747,1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00000">
            <w:pPr>
              <w:ind/>
              <w:jc w:val="right"/>
            </w:pPr>
            <w:r>
              <w:t>294,2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FD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1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6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701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8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09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A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B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0C010000">
            <w:pPr>
              <w:ind/>
              <w:jc w:val="right"/>
            </w:pPr>
            <w:r>
              <w:t>294,</w:t>
            </w:r>
            <w:r>
              <w:t>0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D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E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ind/>
              <w:jc w:val="right"/>
            </w:pPr>
            <w:r>
              <w:t>4416,5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18548,2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D010000">
      <w:pPr>
        <w:widowControl w:val="0"/>
        <w:ind/>
        <w:jc w:val="both"/>
        <w:outlineLvl w:val="0"/>
        <w:rPr>
          <w:sz w:val="27"/>
        </w:rPr>
      </w:pPr>
    </w:p>
    <w:p w14:paraId="2E010000">
      <w:pPr>
        <w:widowControl w:val="0"/>
        <w:ind/>
        <w:jc w:val="both"/>
        <w:outlineLvl w:val="0"/>
        <w:rPr>
          <w:sz w:val="28"/>
        </w:rPr>
      </w:pPr>
    </w:p>
    <w:p w14:paraId="2F010000">
      <w:pPr>
        <w:widowControl w:val="0"/>
        <w:ind/>
        <w:jc w:val="both"/>
        <w:outlineLvl w:val="0"/>
        <w:rPr>
          <w:sz w:val="28"/>
        </w:rPr>
      </w:pPr>
    </w:p>
    <w:p w14:paraId="30010000">
      <w:pPr>
        <w:widowControl w:val="0"/>
        <w:ind/>
        <w:jc w:val="both"/>
        <w:outlineLvl w:val="0"/>
        <w:rPr>
          <w:sz w:val="28"/>
        </w:rPr>
      </w:pPr>
    </w:p>
    <w:p w14:paraId="31010000">
      <w:pPr>
        <w:widowControl w:val="0"/>
        <w:ind/>
        <w:jc w:val="both"/>
        <w:outlineLvl w:val="0"/>
        <w:rPr>
          <w:sz w:val="28"/>
        </w:rPr>
      </w:pPr>
    </w:p>
    <w:p w14:paraId="32010000">
      <w:pPr>
        <w:widowControl w:val="0"/>
        <w:ind/>
        <w:jc w:val="both"/>
        <w:outlineLvl w:val="0"/>
        <w:rPr>
          <w:sz w:val="28"/>
        </w:rPr>
      </w:pPr>
    </w:p>
    <w:p w14:paraId="33010000">
      <w:pPr>
        <w:widowControl w:val="0"/>
        <w:ind/>
        <w:jc w:val="both"/>
        <w:outlineLvl w:val="0"/>
        <w:rPr>
          <w:sz w:val="28"/>
        </w:rPr>
      </w:pPr>
    </w:p>
    <w:p w14:paraId="34010000">
      <w:pPr>
        <w:widowControl w:val="0"/>
        <w:ind/>
        <w:jc w:val="both"/>
        <w:outlineLvl w:val="0"/>
        <w:rPr>
          <w:sz w:val="28"/>
        </w:rPr>
      </w:pPr>
    </w:p>
    <w:p w14:paraId="35010000">
      <w:pPr>
        <w:widowControl w:val="0"/>
        <w:ind/>
        <w:jc w:val="both"/>
        <w:outlineLvl w:val="0"/>
        <w:rPr>
          <w:sz w:val="28"/>
        </w:rPr>
      </w:pPr>
    </w:p>
    <w:p w14:paraId="36010000">
      <w:pPr>
        <w:widowControl w:val="0"/>
        <w:ind/>
        <w:jc w:val="both"/>
        <w:outlineLvl w:val="0"/>
        <w:rPr>
          <w:sz w:val="28"/>
        </w:rPr>
      </w:pPr>
    </w:p>
    <w:p w14:paraId="37010000">
      <w:pPr>
        <w:widowControl w:val="0"/>
        <w:ind/>
        <w:jc w:val="both"/>
        <w:outlineLvl w:val="0"/>
        <w:rPr>
          <w:sz w:val="28"/>
        </w:rPr>
      </w:pPr>
    </w:p>
    <w:p w14:paraId="38010000">
      <w:pPr>
        <w:widowControl w:val="0"/>
        <w:ind/>
        <w:jc w:val="both"/>
        <w:outlineLvl w:val="0"/>
        <w:rPr>
          <w:sz w:val="28"/>
        </w:rPr>
      </w:pPr>
    </w:p>
    <w:p w14:paraId="39010000">
      <w:pPr>
        <w:widowControl w:val="0"/>
        <w:ind/>
        <w:jc w:val="both"/>
        <w:outlineLvl w:val="0"/>
        <w:rPr>
          <w:sz w:val="28"/>
        </w:rPr>
      </w:pPr>
    </w:p>
    <w:p w14:paraId="3A010000">
      <w:pPr>
        <w:widowControl w:val="0"/>
        <w:ind/>
        <w:jc w:val="both"/>
        <w:outlineLvl w:val="0"/>
        <w:rPr>
          <w:sz w:val="28"/>
        </w:rPr>
      </w:pPr>
    </w:p>
    <w:p w14:paraId="3B010000">
      <w:pPr>
        <w:widowControl w:val="0"/>
        <w:ind/>
        <w:jc w:val="both"/>
        <w:outlineLvl w:val="0"/>
        <w:rPr>
          <w:sz w:val="28"/>
        </w:rPr>
      </w:pPr>
    </w:p>
    <w:p w14:paraId="3C010000">
      <w:pPr>
        <w:widowControl w:val="0"/>
        <w:ind/>
        <w:jc w:val="both"/>
        <w:outlineLvl w:val="0"/>
        <w:rPr>
          <w:sz w:val="28"/>
        </w:rPr>
      </w:pPr>
    </w:p>
    <w:p w14:paraId="3D010000">
      <w:pPr>
        <w:widowControl w:val="0"/>
        <w:ind/>
        <w:jc w:val="both"/>
        <w:outlineLvl w:val="0"/>
        <w:rPr>
          <w:sz w:val="28"/>
        </w:rPr>
      </w:pPr>
    </w:p>
    <w:p w14:paraId="3E010000">
      <w:pPr>
        <w:widowControl w:val="0"/>
        <w:ind/>
        <w:jc w:val="both"/>
        <w:outlineLvl w:val="0"/>
        <w:rPr>
          <w:sz w:val="28"/>
        </w:rPr>
      </w:pPr>
    </w:p>
    <w:p w14:paraId="3F010000">
      <w:pPr>
        <w:widowControl w:val="0"/>
        <w:ind/>
        <w:jc w:val="both"/>
        <w:outlineLvl w:val="0"/>
        <w:rPr>
          <w:sz w:val="28"/>
        </w:rPr>
      </w:pPr>
    </w:p>
    <w:p w14:paraId="40010000">
      <w:pPr>
        <w:widowControl w:val="0"/>
        <w:ind/>
        <w:jc w:val="both"/>
        <w:outlineLvl w:val="0"/>
        <w:rPr>
          <w:sz w:val="28"/>
        </w:rPr>
      </w:pPr>
    </w:p>
    <w:p w14:paraId="41010000">
      <w:pPr>
        <w:widowControl w:val="0"/>
        <w:ind/>
        <w:jc w:val="both"/>
        <w:outlineLvl w:val="0"/>
        <w:rPr>
          <w:sz w:val="28"/>
        </w:rPr>
      </w:pPr>
    </w:p>
    <w:p w14:paraId="42010000">
      <w:pPr>
        <w:widowControl w:val="0"/>
        <w:ind/>
        <w:jc w:val="both"/>
        <w:outlineLvl w:val="0"/>
        <w:rPr>
          <w:sz w:val="28"/>
        </w:rPr>
      </w:pPr>
    </w:p>
    <w:p w14:paraId="43010000">
      <w:pPr>
        <w:widowControl w:val="0"/>
        <w:ind/>
        <w:jc w:val="both"/>
        <w:outlineLvl w:val="0"/>
        <w:rPr>
          <w:sz w:val="28"/>
        </w:rPr>
      </w:pPr>
    </w:p>
    <w:p w14:paraId="44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4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45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Style_4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1984"/>
      </w:tblGrid>
      <w:tr>
        <w:trPr>
          <w:trHeight w:hRule="atLeast" w:val="1897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ind/>
              <w:jc w:val="center"/>
              <w:rPr>
                <w:sz w:val="26"/>
              </w:rPr>
            </w:pPr>
          </w:p>
          <w:p w14:paraId="47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4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4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4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4B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4C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4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173,8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173,8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  <w:p w14:paraId="6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6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18548,2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</w:pPr>
            <w:r>
              <w:rPr>
                <w:sz w:val="28"/>
              </w:rPr>
              <w:t>18722,0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8A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p w14:paraId="8B010000">
      <w:pPr>
        <w:widowControl w:val="0"/>
        <w:ind/>
        <w:jc w:val="both"/>
        <w:outlineLvl w:val="0"/>
        <w:rPr>
          <w:sz w:val="28"/>
        </w:rPr>
      </w:pPr>
    </w:p>
    <w:p w14:paraId="8C010000">
      <w:pPr>
        <w:widowControl w:val="0"/>
        <w:ind/>
        <w:jc w:val="both"/>
        <w:outlineLvl w:val="0"/>
        <w:rPr>
          <w:sz w:val="28"/>
        </w:rPr>
      </w:pPr>
    </w:p>
    <w:p w14:paraId="8D010000">
      <w:pPr>
        <w:widowControl w:val="0"/>
        <w:ind/>
        <w:jc w:val="both"/>
        <w:outlineLvl w:val="0"/>
        <w:rPr>
          <w:sz w:val="28"/>
        </w:rPr>
      </w:pPr>
    </w:p>
    <w:p w14:paraId="8E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27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B010000">
            <w:r>
              <w:t>19 2 00 21010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1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1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2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A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30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4157,4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4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400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1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24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41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right"/>
            </w:pPr>
            <w:r>
              <w:t>0.0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</w:pPr>
            <w:r>
              <w:t>0.0</w:t>
            </w:r>
          </w:p>
        </w:tc>
      </w:tr>
      <w:tr>
        <w:trPr>
          <w:trHeight w:hRule="atLeast" w:val="597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0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7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7802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D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15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80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</w:pPr>
            <w:r>
              <w:t>09 2 00</w:t>
            </w:r>
            <w:r>
              <w:t xml:space="preserve"> 21580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2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  <w:tr>
        <w:trPr>
          <w:trHeight w:hRule="atLeast" w:val="439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1617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ind/>
              <w:jc w:val="center"/>
            </w:pPr>
            <w: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2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</w:pPr>
            <w:r>
              <w:t>1</w:t>
            </w: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12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18722,0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3C030000">
      <w:pPr>
        <w:widowControl w:val="0"/>
        <w:ind/>
        <w:jc w:val="both"/>
        <w:outlineLvl w:val="0"/>
        <w:rPr>
          <w:sz w:val="28"/>
        </w:rPr>
      </w:pPr>
    </w:p>
    <w:p w14:paraId="3D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20"/>
        <w:gridCol w:w="202"/>
        <w:gridCol w:w="830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3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3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3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30000">
            <w:pPr>
              <w:ind/>
              <w:jc w:val="center"/>
            </w:pPr>
          </w:p>
        </w:tc>
        <w:tc>
          <w:tcPr>
            <w:tcW w:type="dxa" w:w="618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3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30000"/>
        </w:tc>
        <w:tc>
          <w:tcPr>
            <w:tcW w:type="dxa" w:w="8998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3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30000">
            <w:pPr>
              <w:ind/>
              <w:jc w:val="right"/>
            </w:pPr>
          </w:p>
        </w:tc>
        <w:tc>
          <w:tcPr>
            <w:tcW w:type="dxa" w:w="180"/>
          </w:tcPr>
          <w:p/>
        </w:tc>
      </w:tr>
      <w:tr>
        <w:trPr>
          <w:trHeight w:hRule="atLeast" w:val="349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95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B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0030000">
            <w:r>
              <w:t> 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2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9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18 722,0 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6923,6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1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7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6479,2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7C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7D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E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7F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82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7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7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C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D03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E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8F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3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3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7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9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CF030000"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2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30000"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E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F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0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294,0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right"/>
            </w:pPr>
            <w:r>
              <w:t>294,0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4157,4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4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1"/>
          <w:hidden w:val="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shd w:fill="auto" w:val="clear"/>
            <w:vAlign w:val="bottom"/>
          </w:tcPr>
          <w:p w14:paraId="20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46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ind/>
              <w:jc w:val="both"/>
            </w:pPr>
            <w:r>
              <w:t xml:space="preserve">Расходы (софинансирование)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6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56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404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4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</w:pPr>
            <w:r>
              <w:t>09 2 00 21580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71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4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4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4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4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9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BD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D4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6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F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2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2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4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B04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1705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ind/>
              <w:jc w:val="right"/>
            </w:pPr>
            <w: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18722,0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20050000">
      <w:pPr>
        <w:widowControl w:val="0"/>
        <w:ind/>
        <w:jc w:val="both"/>
        <w:outlineLvl w:val="0"/>
        <w:rPr>
          <w:sz w:val="28"/>
        </w:rPr>
      </w:pPr>
    </w:p>
    <w:p w14:paraId="21050000">
      <w:pPr>
        <w:widowControl w:val="0"/>
        <w:ind/>
        <w:jc w:val="both"/>
        <w:outlineLvl w:val="0"/>
        <w:rPr>
          <w:sz w:val="28"/>
        </w:rPr>
      </w:pPr>
    </w:p>
    <w:p w14:paraId="22050000">
      <w:pPr>
        <w:widowControl w:val="0"/>
        <w:ind/>
        <w:jc w:val="both"/>
        <w:outlineLvl w:val="0"/>
        <w:rPr>
          <w:sz w:val="28"/>
        </w:rPr>
      </w:pPr>
    </w:p>
    <w:p w14:paraId="23050000">
      <w:pPr>
        <w:widowControl w:val="0"/>
        <w:ind/>
        <w:jc w:val="both"/>
        <w:outlineLvl w:val="0"/>
        <w:rPr>
          <w:sz w:val="28"/>
        </w:rPr>
      </w:pPr>
    </w:p>
    <w:p w14:paraId="24050000">
      <w:pPr>
        <w:widowControl w:val="0"/>
        <w:ind/>
        <w:jc w:val="both"/>
        <w:outlineLvl w:val="0"/>
        <w:rPr>
          <w:sz w:val="28"/>
        </w:rPr>
      </w:pPr>
    </w:p>
    <w:p w14:paraId="25050000">
      <w:pPr>
        <w:widowControl w:val="0"/>
        <w:ind/>
        <w:jc w:val="both"/>
        <w:outlineLvl w:val="0"/>
        <w:rPr>
          <w:sz w:val="28"/>
        </w:rPr>
      </w:pPr>
    </w:p>
    <w:p w14:paraId="26050000">
      <w:pPr>
        <w:widowControl w:val="0"/>
        <w:ind/>
        <w:jc w:val="both"/>
        <w:outlineLvl w:val="0"/>
        <w:rPr>
          <w:sz w:val="28"/>
        </w:rPr>
      </w:pPr>
    </w:p>
    <w:p w14:paraId="27050000">
      <w:pPr>
        <w:widowControl w:val="0"/>
        <w:ind/>
        <w:jc w:val="both"/>
        <w:outlineLvl w:val="0"/>
        <w:rPr>
          <w:sz w:val="28"/>
        </w:rPr>
      </w:pPr>
    </w:p>
    <w:p w14:paraId="28050000">
      <w:pPr>
        <w:widowControl w:val="0"/>
        <w:ind/>
        <w:jc w:val="both"/>
        <w:outlineLvl w:val="0"/>
        <w:rPr>
          <w:sz w:val="28"/>
        </w:rPr>
      </w:pPr>
    </w:p>
    <w:p w14:paraId="29050000">
      <w:pPr>
        <w:widowControl w:val="0"/>
        <w:ind/>
        <w:jc w:val="both"/>
        <w:outlineLvl w:val="0"/>
        <w:rPr>
          <w:sz w:val="28"/>
        </w:rPr>
      </w:pPr>
    </w:p>
    <w:p w14:paraId="2A050000">
      <w:pPr>
        <w:widowControl w:val="0"/>
        <w:ind/>
        <w:jc w:val="both"/>
        <w:outlineLvl w:val="0"/>
        <w:rPr>
          <w:sz w:val="28"/>
        </w:rPr>
      </w:pPr>
    </w:p>
    <w:p w14:paraId="2B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7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5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5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5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5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50000">
            <w:pPr>
              <w:ind/>
              <w:jc w:val="right"/>
            </w:pPr>
          </w:p>
        </w:tc>
      </w:tr>
      <w:tr>
        <w:trPr>
          <w:trHeight w:hRule="atLeast" w:val="4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50000">
            <w:pPr>
              <w:ind/>
              <w:jc w:val="center"/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50000">
            <w:pPr>
              <w:ind/>
              <w:jc w:val="center"/>
            </w:pP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50000">
            <w:pPr>
              <w:ind/>
              <w:jc w:val="center"/>
            </w:pP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50000">
            <w:pPr>
              <w:ind/>
              <w:jc w:val="center"/>
            </w:pP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50000">
            <w:pPr>
              <w:ind/>
              <w:jc w:val="center"/>
            </w:pPr>
          </w:p>
        </w:tc>
        <w:tc>
          <w:tcPr>
            <w:tcW w:type="dxa" w:w="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50000">
            <w:pPr>
              <w:ind/>
              <w:jc w:val="center"/>
            </w:pPr>
          </w:p>
        </w:tc>
        <w:tc>
          <w:tcPr>
            <w:tcW w:type="dxa" w:w="253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50000"/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D05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E05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F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0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5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9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B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C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928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D05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58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B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C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1204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505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09 2 00 21580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8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8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8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2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4152,4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36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both"/>
            </w:pPr>
            <w:r>
              <w:t>Подпрограмма "Защита от чрезвычайных ситуаций"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A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B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3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4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right"/>
            </w:pPr>
            <w:r>
              <w:t>4146,4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C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3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4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7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BF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C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5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3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4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D505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DA050000">
            <w:pPr>
              <w:ind/>
              <w:jc w:val="right"/>
            </w:pPr>
            <w:r>
              <w:t>5087,5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DB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DC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97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</w:t>
            </w:r>
            <w:r>
              <w:rPr>
                <w:b w:val="1"/>
                <w:i w:val="1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13 0 00 00000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E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3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E5050000">
            <w:pPr>
              <w:ind/>
              <w:jc w:val="both"/>
            </w:pPr>
            <w:r>
              <w:t>Подпрограмма «Развитие физической культуры  и спорта»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114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A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B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C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5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5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6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6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688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A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B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C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6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3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4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2506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2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A060000">
            <w:pPr>
              <w:ind/>
              <w:jc w:val="right"/>
            </w:pPr>
            <w:r>
              <w:t>1400,0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B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2C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429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03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4D06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19 2 00 21010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52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53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54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5A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6459,0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5B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5C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6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right"/>
            </w:pPr>
            <w:r>
              <w:t>6459,0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A06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B06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C06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60000">
            <w:pPr>
              <w:ind/>
              <w:jc w:val="right"/>
            </w:pPr>
            <w:r>
              <w:t>912,4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6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6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6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F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0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795,2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right"/>
            </w:pPr>
            <w:r>
              <w:t>672,5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A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AD06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5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BD06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2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306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406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6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18722,0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D3060000">
      <w:pPr>
        <w:widowControl w:val="0"/>
        <w:ind/>
        <w:jc w:val="both"/>
        <w:outlineLvl w:val="0"/>
        <w:rPr>
          <w:sz w:val="28"/>
        </w:rPr>
      </w:pPr>
    </w:p>
    <w:p w14:paraId="D406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.Приложение </w:t>
      </w:r>
      <w:r>
        <w:rPr>
          <w:sz w:val="28"/>
        </w:rPr>
        <w:t>7</w:t>
      </w:r>
      <w:r>
        <w:rPr>
          <w:sz w:val="28"/>
        </w:rPr>
        <w:t xml:space="preserve"> изложить в следующей редакции:</w:t>
      </w:r>
    </w:p>
    <w:p w14:paraId="D5060000">
      <w:pPr>
        <w:pStyle w:val="Style_6"/>
        <w:ind/>
        <w:jc w:val="right"/>
        <w:rPr>
          <w:sz w:val="20"/>
        </w:rPr>
      </w:pPr>
      <w:r>
        <w:rPr>
          <w:sz w:val="20"/>
        </w:rPr>
        <w:t>Приложение 7</w:t>
      </w:r>
    </w:p>
    <w:p w14:paraId="D6060000">
      <w:pPr>
        <w:pStyle w:val="Style_7"/>
        <w:ind/>
        <w:jc w:val="right"/>
        <w:rPr>
          <w:sz w:val="20"/>
        </w:rPr>
      </w:pPr>
      <w:r>
        <w:rPr>
          <w:sz w:val="20"/>
        </w:rPr>
        <w:t xml:space="preserve">к решению Собрания депутатов </w:t>
      </w:r>
    </w:p>
    <w:p w14:paraId="D7060000">
      <w:pPr>
        <w:pStyle w:val="Style_7"/>
        <w:ind/>
        <w:jc w:val="right"/>
        <w:rPr>
          <w:sz w:val="20"/>
        </w:rPr>
      </w:pPr>
      <w:r>
        <w:rPr>
          <w:sz w:val="20"/>
        </w:rPr>
        <w:t>Натальевского сельского поселения</w:t>
      </w:r>
    </w:p>
    <w:p w14:paraId="D8060000">
      <w:pPr>
        <w:pStyle w:val="Style_7"/>
        <w:ind/>
        <w:jc w:val="right"/>
        <w:rPr>
          <w:sz w:val="20"/>
        </w:rPr>
      </w:pPr>
      <w:r>
        <w:rPr>
          <w:sz w:val="20"/>
        </w:rPr>
        <w:t xml:space="preserve">«О бюджете Натальевского сельского поселения </w:t>
      </w:r>
    </w:p>
    <w:p w14:paraId="D9060000">
      <w:pPr>
        <w:pStyle w:val="Style_7"/>
        <w:ind/>
        <w:jc w:val="right"/>
        <w:rPr>
          <w:sz w:val="20"/>
        </w:rPr>
      </w:pPr>
      <w:r>
        <w:rPr>
          <w:sz w:val="20"/>
        </w:rPr>
        <w:t>Неклиновского района</w:t>
      </w:r>
      <w:r>
        <w:rPr>
          <w:sz w:val="20"/>
        </w:rPr>
        <w:t xml:space="preserve"> на</w:t>
      </w:r>
      <w:r>
        <w:rPr>
          <w:sz w:val="20"/>
        </w:rPr>
        <w:t xml:space="preserve"> 2023 год</w:t>
      </w:r>
    </w:p>
    <w:p w14:paraId="DA060000">
      <w:pPr>
        <w:pStyle w:val="Style_7"/>
        <w:ind/>
        <w:jc w:val="right"/>
        <w:rPr>
          <w:sz w:val="28"/>
        </w:rPr>
      </w:pPr>
      <w:r>
        <w:rPr>
          <w:sz w:val="20"/>
        </w:rPr>
        <w:t>и на плановый период 2024 и 2025 годов</w:t>
      </w:r>
      <w:r>
        <w:rPr>
          <w:sz w:val="28"/>
        </w:rPr>
        <w:t>»</w:t>
      </w:r>
    </w:p>
    <w:p w14:paraId="DB060000">
      <w:pPr>
        <w:ind/>
        <w:jc w:val="center"/>
        <w:rPr>
          <w:sz w:val="28"/>
        </w:rPr>
      </w:pPr>
    </w:p>
    <w:p w14:paraId="DC060000">
      <w:pPr>
        <w:ind w:firstLine="0" w:left="851"/>
        <w:jc w:val="center"/>
        <w:rPr>
          <w:sz w:val="20"/>
        </w:rPr>
      </w:pPr>
      <w:r>
        <w:rPr>
          <w:sz w:val="20"/>
        </w:rPr>
        <w:t xml:space="preserve">Иные межбюджетные трансферты, передаваемые в бюджет </w:t>
      </w:r>
      <w:r>
        <w:rPr>
          <w:sz w:val="20"/>
        </w:rPr>
        <w:t xml:space="preserve">Натальевского </w:t>
      </w:r>
      <w:r>
        <w:rPr>
          <w:sz w:val="20"/>
        </w:rPr>
        <w:t>сельского поселения</w:t>
      </w:r>
      <w:r>
        <w:rPr>
          <w:sz w:val="20"/>
        </w:rPr>
        <w:t xml:space="preserve"> </w:t>
      </w:r>
      <w:r>
        <w:rPr>
          <w:sz w:val="20"/>
        </w:rPr>
        <w:t>Неклиновского района</w:t>
      </w:r>
      <w:r>
        <w:rPr>
          <w:sz w:val="20"/>
        </w:rPr>
        <w:t xml:space="preserve"> из бюджета </w:t>
      </w:r>
      <w:r>
        <w:rPr>
          <w:sz w:val="20"/>
        </w:rPr>
        <w:t>Неклиновского района</w:t>
      </w:r>
      <w:r>
        <w:rPr>
          <w:sz w:val="20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</w:p>
    <w:p w14:paraId="DD060000">
      <w:pPr>
        <w:ind w:firstLine="0" w:left="851"/>
        <w:jc w:val="center"/>
        <w:rPr>
          <w:sz w:val="20"/>
        </w:rPr>
      </w:pPr>
      <w:r>
        <w:rPr>
          <w:sz w:val="20"/>
        </w:rPr>
        <w:t xml:space="preserve"> на 20</w:t>
      </w:r>
      <w:r>
        <w:rPr>
          <w:sz w:val="20"/>
        </w:rPr>
        <w:t>23</w:t>
      </w:r>
      <w:r>
        <w:rPr>
          <w:sz w:val="20"/>
        </w:rPr>
        <w:t xml:space="preserve"> год</w:t>
      </w:r>
      <w:r>
        <w:rPr>
          <w:sz w:val="20"/>
        </w:rPr>
        <w:t xml:space="preserve"> </w:t>
      </w:r>
      <w:r>
        <w:rPr>
          <w:sz w:val="20"/>
        </w:rPr>
        <w:t>и на плановый период 2024 и 2025 годов</w:t>
      </w:r>
    </w:p>
    <w:p w14:paraId="DE060000">
      <w:pPr>
        <w:ind w:firstLine="0" w:left="851"/>
        <w:jc w:val="center"/>
      </w:pPr>
    </w:p>
    <w:p w14:paraId="DF060000">
      <w:pPr>
        <w:ind w:firstLine="0" w:left="851"/>
        <w:jc w:val="right"/>
        <w:rPr>
          <w:sz w:val="28"/>
        </w:rPr>
      </w:pPr>
      <w:r>
        <w:rPr>
          <w:sz w:val="28"/>
        </w:rPr>
        <w:t>(</w:t>
      </w:r>
      <w:r>
        <w:rPr>
          <w:sz w:val="20"/>
        </w:rPr>
        <w:t>тыс. руб.)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276"/>
        <w:gridCol w:w="1260"/>
        <w:gridCol w:w="1260"/>
        <w:gridCol w:w="1260"/>
      </w:tblGrid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</w:tr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Полномочия по организации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444,9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ind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На осуществление полномочий в части выдачи разрешений на строительство ( за исключением случаев, предусмотренных Градостроительным кодексом Российской Федерации, иными федеральными законами),разрешений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453,9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14:paraId="F0060000"/>
    <w:p w14:paraId="F1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F2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F3060000">
      <w:pPr>
        <w:widowControl w:val="0"/>
        <w:ind/>
        <w:jc w:val="both"/>
        <w:outlineLvl w:val="0"/>
        <w:rPr>
          <w:sz w:val="28"/>
        </w:rPr>
      </w:pPr>
    </w:p>
    <w:p w14:paraId="F4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F5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F6060000">
      <w:pPr>
        <w:widowControl w:val="0"/>
        <w:ind/>
      </w:pPr>
    </w:p>
    <w:p w14:paraId="F706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F8060000">
      <w:pPr>
        <w:widowControl w:val="0"/>
        <w:ind/>
        <w:rPr>
          <w:sz w:val="24"/>
        </w:rPr>
      </w:pPr>
      <w:r>
        <w:rPr>
          <w:sz w:val="24"/>
        </w:rPr>
        <w:t xml:space="preserve">        №</w:t>
      </w:r>
    </w:p>
    <w:sectPr>
      <w:pgSz w:h="11906" w:orient="landscape" w:w="16838"/>
      <w:pgMar w:bottom="284" w:footer="0" w:gutter="0" w:header="709" w:left="425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 2"/>
    <w:basedOn w:val="Style_8"/>
    <w:link w:val="Style_10_ch"/>
    <w:pPr>
      <w:ind w:firstLine="900" w:left="0" w:right="76"/>
      <w:jc w:val="both"/>
    </w:pPr>
    <w:rPr>
      <w:sz w:val="28"/>
    </w:rPr>
  </w:style>
  <w:style w:styleId="Style_10_ch" w:type="character">
    <w:name w:val="Body Text Indent 2"/>
    <w:basedOn w:val="Style_8_ch"/>
    <w:link w:val="Style_10"/>
    <w:rPr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er"/>
    <w:basedOn w:val="Style_8"/>
    <w:link w:val="Style_12_ch"/>
    <w:pPr>
      <w:tabs>
        <w:tab w:leader="none" w:pos="4153" w:val="center"/>
        <w:tab w:leader="none" w:pos="8306" w:val="right"/>
      </w:tabs>
      <w:ind/>
    </w:pPr>
  </w:style>
  <w:style w:styleId="Style_12_ch" w:type="character">
    <w:name w:val="header"/>
    <w:basedOn w:val="Style_8_ch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 2"/>
    <w:basedOn w:val="Style_8"/>
    <w:link w:val="Style_15_ch"/>
    <w:pPr>
      <w:ind/>
      <w:jc w:val="both"/>
    </w:pPr>
    <w:rPr>
      <w:sz w:val="24"/>
    </w:rPr>
  </w:style>
  <w:style w:styleId="Style_15_ch" w:type="character">
    <w:name w:val="Body Text 2"/>
    <w:basedOn w:val="Style_8_ch"/>
    <w:link w:val="Style_15"/>
    <w:rPr>
      <w:sz w:val="24"/>
    </w:rPr>
  </w:style>
  <w:style w:styleId="Style_7" w:type="paragraph">
    <w:name w:val="heading 3"/>
    <w:basedOn w:val="Style_8"/>
    <w:next w:val="Style_8"/>
    <w:link w:val="Style_7_ch"/>
    <w:uiPriority w:val="9"/>
    <w:qFormat/>
    <w:pPr>
      <w:keepNext w:val="1"/>
      <w:ind/>
      <w:jc w:val="center"/>
      <w:outlineLvl w:val="2"/>
    </w:pPr>
    <w:rPr>
      <w:sz w:val="24"/>
    </w:rPr>
  </w:style>
  <w:style w:styleId="Style_7_ch" w:type="character">
    <w:name w:val="heading 3"/>
    <w:basedOn w:val="Style_8_ch"/>
    <w:link w:val="Style_7"/>
    <w:rPr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7" w:type="paragraph">
    <w:name w:val="List Paragraph"/>
    <w:basedOn w:val="Style_8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8_ch"/>
    <w:link w:val="Style_17"/>
    <w:rPr>
      <w:rFonts w:ascii="Calibri" w:hAnsi="Calibri"/>
      <w:sz w:val="22"/>
    </w:rPr>
  </w:style>
  <w:style w:styleId="Style_18" w:type="paragraph">
    <w:name w:val="Body Text Indent"/>
    <w:basedOn w:val="Style_8"/>
    <w:link w:val="Style_18_ch"/>
    <w:pPr>
      <w:ind w:firstLine="720" w:left="0"/>
      <w:jc w:val="both"/>
    </w:pPr>
    <w:rPr>
      <w:sz w:val="28"/>
    </w:rPr>
  </w:style>
  <w:style w:styleId="Style_18_ch" w:type="character">
    <w:name w:val="Body Text Indent"/>
    <w:basedOn w:val="Style_8_ch"/>
    <w:link w:val="Style_18"/>
    <w:rPr>
      <w:sz w:val="28"/>
    </w:rPr>
  </w:style>
  <w:style w:styleId="Style_19" w:type="paragraph">
    <w:name w:val="page number"/>
    <w:basedOn w:val="Style_16"/>
    <w:link w:val="Style_19_ch"/>
  </w:style>
  <w:style w:styleId="Style_19_ch" w:type="character">
    <w:name w:val="page number"/>
    <w:basedOn w:val="Style_16_ch"/>
    <w:link w:val="Style_19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 Spacing"/>
    <w:link w:val="Style_21_ch"/>
  </w:style>
  <w:style w:styleId="Style_21_ch" w:type="character">
    <w:name w:val="No Spacing"/>
    <w:link w:val="Style_21"/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22" w:type="paragraph">
    <w:name w:val="pre"/>
    <w:link w:val="Style_22_ch"/>
  </w:style>
  <w:style w:styleId="Style_22_ch" w:type="character">
    <w:name w:val="pre"/>
    <w:link w:val="Style_22"/>
  </w:style>
  <w:style w:styleId="Style_23" w:type="paragraph">
    <w:name w:val="heading 5"/>
    <w:basedOn w:val="Style_8"/>
    <w:next w:val="Style_8"/>
    <w:link w:val="Style_23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3_ch" w:type="character">
    <w:name w:val="heading 5"/>
    <w:basedOn w:val="Style_8_ch"/>
    <w:link w:val="Style_23"/>
    <w:rPr>
      <w:b w:val="1"/>
      <w:sz w:val="24"/>
    </w:rPr>
  </w:style>
  <w:style w:styleId="Style_24" w:type="paragraph">
    <w:name w:val="Document Map"/>
    <w:basedOn w:val="Style_8"/>
    <w:link w:val="Style_24_ch"/>
    <w:rPr>
      <w:rFonts w:ascii="Tahoma" w:hAnsi="Tahoma"/>
      <w:sz w:val="16"/>
    </w:rPr>
  </w:style>
  <w:style w:styleId="Style_24_ch" w:type="character">
    <w:name w:val="Document Map"/>
    <w:basedOn w:val="Style_8_ch"/>
    <w:link w:val="Style_24"/>
    <w:rPr>
      <w:rFonts w:ascii="Tahoma" w:hAnsi="Tahoma"/>
      <w:sz w:val="16"/>
    </w:rPr>
  </w:style>
  <w:style w:styleId="Style_6" w:type="paragraph">
    <w:name w:val="heading 1"/>
    <w:basedOn w:val="Style_8"/>
    <w:next w:val="Style_8"/>
    <w:link w:val="Style_6_ch"/>
    <w:uiPriority w:val="9"/>
    <w:qFormat/>
    <w:pPr>
      <w:keepNext w:val="1"/>
      <w:ind/>
      <w:jc w:val="center"/>
      <w:outlineLvl w:val="0"/>
    </w:pPr>
    <w:rPr>
      <w:sz w:val="28"/>
    </w:rPr>
  </w:style>
  <w:style w:styleId="Style_6_ch" w:type="character">
    <w:name w:val="heading 1"/>
    <w:basedOn w:val="Style_8_ch"/>
    <w:link w:val="Style_6"/>
    <w:rPr>
      <w:sz w:val="28"/>
    </w:rPr>
  </w:style>
  <w:style w:styleId="Style_25" w:type="paragraph">
    <w:name w:val="matches auto-matches"/>
    <w:basedOn w:val="Style_16"/>
    <w:link w:val="Style_25_ch"/>
  </w:style>
  <w:style w:styleId="Style_25_ch" w:type="character">
    <w:name w:val="matches auto-matches"/>
    <w:basedOn w:val="Style_16_ch"/>
    <w:link w:val="Style_25"/>
  </w:style>
  <w:style w:styleId="Style_26" w:type="paragraph">
    <w:name w:val="Hyperlink"/>
    <w:basedOn w:val="Style_16"/>
    <w:link w:val="Style_26_ch"/>
    <w:rPr>
      <w:color w:val="0000FF"/>
      <w:u w:val="single"/>
    </w:rPr>
  </w:style>
  <w:style w:styleId="Style_26_ch" w:type="character">
    <w:name w:val="Hyperlink"/>
    <w:basedOn w:val="Style_16_ch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Заголовок"/>
    <w:basedOn w:val="Style_8"/>
    <w:next w:val="Style_29"/>
    <w:link w:val="Style_28_ch"/>
    <w:pPr>
      <w:ind/>
      <w:jc w:val="center"/>
    </w:pPr>
    <w:rPr>
      <w:sz w:val="28"/>
    </w:rPr>
  </w:style>
  <w:style w:styleId="Style_28_ch" w:type="character">
    <w:name w:val="Заголовок"/>
    <w:basedOn w:val="Style_8_ch"/>
    <w:link w:val="Style_28"/>
    <w:rPr>
      <w:sz w:val="28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8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Гипертекстовая ссылка"/>
    <w:basedOn w:val="Style_16"/>
    <w:link w:val="Style_34_ch"/>
    <w:rPr>
      <w:rFonts w:ascii="Times New Roman" w:hAnsi="Times New Roman"/>
      <w:b w:val="1"/>
      <w:color w:val="106BBE"/>
    </w:rPr>
  </w:style>
  <w:style w:styleId="Style_34_ch" w:type="character">
    <w:name w:val="Гипертекстовая ссылка"/>
    <w:basedOn w:val="Style_16_ch"/>
    <w:link w:val="Style_34"/>
    <w:rPr>
      <w:rFonts w:ascii="Times New Roman" w:hAnsi="Times New Roman"/>
      <w:b w:val="1"/>
      <w:color w:val="106BBE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5" w:type="paragraph">
    <w:name w:val="toc 5"/>
    <w:next w:val="Style_8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footer"/>
    <w:basedOn w:val="Style_8"/>
    <w:link w:val="Style_36_ch"/>
    <w:pPr>
      <w:tabs>
        <w:tab w:leader="none" w:pos="4153" w:val="center"/>
        <w:tab w:leader="none" w:pos="8306" w:val="right"/>
      </w:tabs>
      <w:ind/>
    </w:pPr>
  </w:style>
  <w:style w:styleId="Style_36_ch" w:type="character">
    <w:name w:val="footer"/>
    <w:basedOn w:val="Style_8_ch"/>
    <w:link w:val="Style_36"/>
  </w:style>
  <w:style w:styleId="Style_37" w:type="paragraph">
    <w:name w:val="Subtitle"/>
    <w:next w:val="Style_8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29" w:type="paragraph">
    <w:name w:val="Body Text"/>
    <w:basedOn w:val="Style_8"/>
    <w:link w:val="Style_29_ch"/>
    <w:pPr>
      <w:ind/>
      <w:jc w:val="both"/>
    </w:pPr>
    <w:rPr>
      <w:sz w:val="28"/>
    </w:rPr>
  </w:style>
  <w:style w:styleId="Style_29_ch" w:type="character">
    <w:name w:val="Body Text"/>
    <w:basedOn w:val="Style_8_ch"/>
    <w:link w:val="Style_29"/>
    <w:rPr>
      <w:sz w:val="28"/>
    </w:rPr>
  </w:style>
  <w:style w:styleId="Style_38" w:type="paragraph">
    <w:name w:val="Основной текст1"/>
    <w:basedOn w:val="Style_8"/>
    <w:link w:val="Style_38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38_ch" w:type="character">
    <w:name w:val="Основной текст1"/>
    <w:basedOn w:val="Style_8_ch"/>
    <w:link w:val="Style_38"/>
    <w:rPr>
      <w:spacing w:val="-1"/>
      <w:sz w:val="26"/>
    </w:rPr>
  </w:style>
  <w:style w:styleId="Style_1" w:type="paragraph">
    <w:name w:val="Title"/>
    <w:basedOn w:val="Style_8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8_ch"/>
    <w:link w:val="Style_1"/>
    <w:rPr>
      <w:sz w:val="28"/>
    </w:rPr>
  </w:style>
  <w:style w:styleId="Style_39" w:type="paragraph">
    <w:name w:val="heading 4"/>
    <w:basedOn w:val="Style_8"/>
    <w:next w:val="Style_8"/>
    <w:link w:val="Style_39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9_ch" w:type="character">
    <w:name w:val="heading 4"/>
    <w:basedOn w:val="Style_8_ch"/>
    <w:link w:val="Style_39"/>
    <w:rPr>
      <w:b w:val="1"/>
      <w:sz w:val="28"/>
    </w:rPr>
  </w:style>
  <w:style w:styleId="Style_40" w:type="paragraph">
    <w:name w:val="heading 2"/>
    <w:basedOn w:val="Style_8"/>
    <w:next w:val="Style_8"/>
    <w:link w:val="Style_40_ch"/>
    <w:uiPriority w:val="9"/>
    <w:qFormat/>
    <w:pPr>
      <w:keepNext w:val="1"/>
      <w:ind/>
      <w:jc w:val="right"/>
      <w:outlineLvl w:val="1"/>
    </w:pPr>
    <w:rPr>
      <w:sz w:val="28"/>
    </w:rPr>
  </w:style>
  <w:style w:styleId="Style_40_ch" w:type="character">
    <w:name w:val="heading 2"/>
    <w:basedOn w:val="Style_8_ch"/>
    <w:link w:val="Style_40"/>
    <w:rPr>
      <w:sz w:val="28"/>
    </w:rPr>
  </w:style>
  <w:style w:styleId="Style_41" w:type="paragraph">
    <w:name w:val="заголовок 2"/>
    <w:basedOn w:val="Style_8"/>
    <w:next w:val="Style_8"/>
    <w:link w:val="Style_41_ch"/>
    <w:pPr>
      <w:keepNext w:val="1"/>
      <w:ind/>
      <w:jc w:val="center"/>
    </w:pPr>
    <w:rPr>
      <w:sz w:val="28"/>
    </w:rPr>
  </w:style>
  <w:style w:styleId="Style_41_ch" w:type="character">
    <w:name w:val="заголовок 2"/>
    <w:basedOn w:val="Style_8_ch"/>
    <w:link w:val="Style_41"/>
    <w:rPr>
      <w:sz w:val="28"/>
    </w:rPr>
  </w:style>
  <w:style w:styleId="Style_42" w:type="paragraph">
    <w:name w:val="heading 6"/>
    <w:basedOn w:val="Style_8"/>
    <w:next w:val="Style_8"/>
    <w:link w:val="Style_42_ch"/>
    <w:uiPriority w:val="9"/>
    <w:qFormat/>
    <w:pPr>
      <w:keepNext w:val="1"/>
      <w:ind/>
      <w:jc w:val="both"/>
      <w:outlineLvl w:val="5"/>
    </w:pPr>
    <w:rPr>
      <w:sz w:val="24"/>
    </w:rPr>
  </w:style>
  <w:style w:styleId="Style_42_ch" w:type="character">
    <w:name w:val="heading 6"/>
    <w:basedOn w:val="Style_8_ch"/>
    <w:link w:val="Style_42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2023-06-16T07:17:39Z</dcterms:modified>
</cp:coreProperties>
</file>