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right"/>
        <w:rPr>
          <w:b w:val="1"/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                                                               ПРОЕКТ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05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drawing>
          <wp:inline>
            <wp:extent cx="737870" cy="949198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737870" cy="94919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ind/>
        <w:jc w:val="center"/>
        <w:rPr>
          <w:b w:val="1"/>
          <w:i w:val="1"/>
          <w:sz w:val="28"/>
        </w:rPr>
      </w:pPr>
    </w:p>
    <w:p w14:paraId="07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РОССИЙСКАЯ ФЕДЕРАЦИЯ</w:t>
      </w:r>
    </w:p>
    <w:p w14:paraId="08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РОСТОВСКАЯ ОБЛАСТЬ </w:t>
      </w:r>
    </w:p>
    <w:p w14:paraId="09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НЕКЛИНОВСКИЙ РАЙОН</w:t>
      </w: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B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«Натальевское сельское поселение»</w:t>
      </w:r>
    </w:p>
    <w:p w14:paraId="0C000000">
      <w:pPr>
        <w:ind/>
        <w:jc w:val="center"/>
        <w:rPr>
          <w:i w:val="1"/>
          <w:sz w:val="28"/>
        </w:rPr>
      </w:pPr>
      <w:r>
        <w:rPr>
          <w:b w:val="1"/>
          <w:i w:val="1"/>
          <w:sz w:val="28"/>
        </w:rPr>
        <w:t>Администрация Натальевского сельского поселения</w:t>
      </w:r>
    </w:p>
    <w:p w14:paraId="0D000000">
      <w:pPr>
        <w:ind/>
        <w:jc w:val="center"/>
        <w:rPr>
          <w:b w:val="1"/>
          <w:sz w:val="28"/>
        </w:rPr>
      </w:pPr>
    </w:p>
    <w:p w14:paraId="0E000000">
      <w:pPr>
        <w:ind/>
        <w:jc w:val="center"/>
        <w:rPr>
          <w:b w:val="1"/>
        </w:rPr>
      </w:pPr>
      <w:r>
        <w:rPr>
          <w:b w:val="1"/>
          <w:sz w:val="28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F000000">
      <w:pPr>
        <w:ind/>
        <w:jc w:val="center"/>
        <w:rPr>
          <w:b w:val="1"/>
          <w:i w:val="1"/>
        </w:rPr>
      </w:pPr>
    </w:p>
    <w:p w14:paraId="10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11000000">
      <w:pPr>
        <w:ind/>
        <w:jc w:val="center"/>
        <w:rPr>
          <w:sz w:val="28"/>
        </w:rPr>
      </w:pPr>
    </w:p>
    <w:p w14:paraId="12000000">
      <w:pPr>
        <w:ind/>
        <w:jc w:val="center"/>
        <w:rPr>
          <w:sz w:val="28"/>
        </w:rPr>
      </w:pPr>
    </w:p>
    <w:p w14:paraId="13000000">
      <w:pPr>
        <w:ind/>
        <w:jc w:val="center"/>
        <w:rPr>
          <w:sz w:val="28"/>
        </w:rPr>
      </w:pPr>
      <w:r>
        <w:rPr>
          <w:sz w:val="28"/>
        </w:rPr>
        <w:t xml:space="preserve"> с. Натальевка</w:t>
      </w:r>
    </w:p>
    <w:p w14:paraId="14000000">
      <w:pPr>
        <w:ind/>
        <w:jc w:val="center"/>
        <w:rPr>
          <w:sz w:val="24"/>
          <w:u w:val="single"/>
        </w:rPr>
      </w:pPr>
    </w:p>
    <w:p w14:paraId="15000000">
      <w:pPr>
        <w:ind/>
        <w:jc w:val="center"/>
        <w:rPr>
          <w:sz w:val="24"/>
          <w:u w:val="single"/>
        </w:rPr>
      </w:pPr>
    </w:p>
    <w:p w14:paraId="1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постановление </w:t>
      </w:r>
    </w:p>
    <w:p w14:paraId="1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Администрации </w:t>
      </w:r>
      <w:r>
        <w:rPr>
          <w:b w:val="1"/>
          <w:sz w:val="28"/>
        </w:rPr>
        <w:t>Натальевского</w:t>
      </w:r>
      <w:r>
        <w:rPr>
          <w:b w:val="1"/>
          <w:sz w:val="28"/>
        </w:rPr>
        <w:t xml:space="preserve"> сельского поселения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от 21.11.2018 г.№7</w:t>
      </w:r>
      <w:r>
        <w:rPr>
          <w:b w:val="1"/>
          <w:sz w:val="28"/>
        </w:rPr>
        <w:t>2</w:t>
      </w:r>
    </w:p>
    <w:p w14:paraId="18000000">
      <w:pPr>
        <w:ind/>
        <w:jc w:val="center"/>
        <w:rPr>
          <w:b w:val="1"/>
          <w:sz w:val="28"/>
        </w:rPr>
      </w:pPr>
    </w:p>
    <w:p w14:paraId="19000000">
      <w:pPr>
        <w:ind/>
        <w:jc w:val="center"/>
        <w:rPr>
          <w:sz w:val="28"/>
          <w:u w:val="single"/>
        </w:rPr>
      </w:pPr>
    </w:p>
    <w:p w14:paraId="1A000000">
      <w:pPr>
        <w:widowControl w:val="0"/>
        <w:ind w:firstLine="709" w:left="0"/>
        <w:jc w:val="both"/>
        <w:rPr>
          <w:sz w:val="24"/>
        </w:rPr>
      </w:pPr>
      <w:r>
        <w:rPr>
          <w:sz w:val="28"/>
        </w:rPr>
        <w:t xml:space="preserve">В связи с необходимостью уточнения программных мероприятий муниципальной программы  Натальевского сельского поселения </w:t>
      </w:r>
      <w:r>
        <w:rPr>
          <w:sz w:val="28"/>
        </w:rPr>
        <w:t>«</w:t>
      </w:r>
      <w:r>
        <w:rPr>
          <w:sz w:val="28"/>
        </w:rPr>
        <w:t>ожарная безопасность и з</w:t>
      </w:r>
      <w:r>
        <w:rPr>
          <w:sz w:val="28"/>
        </w:rPr>
        <w:t>ащита населения и терр</w:t>
      </w:r>
      <w:r>
        <w:rPr>
          <w:sz w:val="28"/>
        </w:rPr>
        <w:t>итории от чрезвычайных ситуаций</w:t>
      </w:r>
      <w:r>
        <w:rPr>
          <w:sz w:val="28"/>
        </w:rPr>
        <w:t>»</w:t>
      </w:r>
      <w:r>
        <w:rPr>
          <w:sz w:val="28"/>
        </w:rPr>
        <w:t>,</w:t>
      </w:r>
    </w:p>
    <w:p w14:paraId="1B000000">
      <w:pPr>
        <w:ind/>
        <w:jc w:val="both"/>
        <w:rPr>
          <w:b w:val="1"/>
          <w:sz w:val="28"/>
        </w:rPr>
      </w:pPr>
      <w:r>
        <w:rPr>
          <w:sz w:val="28"/>
        </w:rPr>
        <w:t>Адм</w:t>
      </w:r>
      <w:r>
        <w:rPr>
          <w:sz w:val="28"/>
        </w:rPr>
        <w:t xml:space="preserve">инистрация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b w:val="1"/>
          <w:sz w:val="28"/>
        </w:rPr>
        <w:t>постановляет:</w:t>
      </w:r>
    </w:p>
    <w:p w14:paraId="1C000000">
      <w:pPr>
        <w:ind w:firstLine="709" w:left="0"/>
        <w:rPr>
          <w:sz w:val="28"/>
          <w:u w:val="single"/>
        </w:rPr>
      </w:pPr>
    </w:p>
    <w:p w14:paraId="1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Внести в постановление Администрации Натальевского сельского поселения от 21.11.2018 г. №7</w:t>
      </w:r>
      <w:r>
        <w:rPr>
          <w:sz w:val="28"/>
        </w:rPr>
        <w:t>2</w:t>
      </w:r>
      <w:r>
        <w:rPr>
          <w:sz w:val="28"/>
        </w:rPr>
        <w:t xml:space="preserve"> «Об утверждении</w:t>
      </w:r>
      <w:r>
        <w:rPr>
          <w:sz w:val="28"/>
        </w:rPr>
        <w:t xml:space="preserve"> муниципальн</w:t>
      </w:r>
      <w:r>
        <w:rPr>
          <w:sz w:val="28"/>
        </w:rPr>
        <w:t>ой</w:t>
      </w:r>
      <w:r>
        <w:rPr>
          <w:sz w:val="28"/>
        </w:rPr>
        <w:t xml:space="preserve"> программ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Пожарная безопасность и з</w:t>
      </w:r>
      <w:r>
        <w:rPr>
          <w:sz w:val="28"/>
        </w:rPr>
        <w:t>ащита населения и терр</w:t>
      </w:r>
      <w:r>
        <w:rPr>
          <w:sz w:val="28"/>
        </w:rPr>
        <w:t>итории от чрезвычайных ситуаций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изменения ,</w:t>
      </w:r>
      <w:r>
        <w:rPr>
          <w:sz w:val="28"/>
        </w:rPr>
        <w:t xml:space="preserve"> </w:t>
      </w:r>
      <w:r>
        <w:rPr>
          <w:sz w:val="28"/>
        </w:rPr>
        <w:t>согласно</w:t>
      </w:r>
      <w:r>
        <w:rPr>
          <w:sz w:val="28"/>
        </w:rPr>
        <w:t xml:space="preserve"> </w:t>
      </w:r>
      <w:r>
        <w:rPr>
          <w:sz w:val="28"/>
        </w:rPr>
        <w:t>приложени</w:t>
      </w:r>
      <w:r>
        <w:rPr>
          <w:sz w:val="28"/>
        </w:rPr>
        <w:t>ям к настоящему постановлению</w:t>
      </w:r>
      <w:r>
        <w:rPr>
          <w:sz w:val="28"/>
        </w:rPr>
        <w:t>.</w:t>
      </w:r>
    </w:p>
    <w:p w14:paraId="1E000000">
      <w:pPr>
        <w:ind w:firstLine="709" w:left="0"/>
        <w:jc w:val="both"/>
        <w:rPr>
          <w:sz w:val="28"/>
        </w:rPr>
      </w:pPr>
    </w:p>
    <w:p w14:paraId="1F000000">
      <w:pPr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 Настоящее постановление вступает в силу со дня его официального опубликования</w:t>
      </w:r>
      <w:r>
        <w:rPr>
          <w:sz w:val="28"/>
        </w:rPr>
        <w:t xml:space="preserve"> (обнародования</w:t>
      </w:r>
      <w:r>
        <w:rPr>
          <w:sz w:val="28"/>
        </w:rPr>
        <w:t>)</w:t>
      </w:r>
      <w:r>
        <w:rPr>
          <w:sz w:val="28"/>
        </w:rPr>
        <w:t>.</w:t>
      </w:r>
    </w:p>
    <w:p w14:paraId="20000000">
      <w:pPr>
        <w:ind w:firstLine="709" w:left="0"/>
        <w:jc w:val="both"/>
        <w:rPr>
          <w:sz w:val="28"/>
        </w:rPr>
      </w:pPr>
    </w:p>
    <w:p w14:paraId="21000000">
      <w:pPr>
        <w:ind w:firstLine="708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.Контроль за исполнением постановления оставляю за с</w:t>
      </w:r>
      <w:r>
        <w:rPr>
          <w:sz w:val="28"/>
        </w:rPr>
        <w:t>о</w:t>
      </w:r>
      <w:r>
        <w:rPr>
          <w:sz w:val="28"/>
        </w:rPr>
        <w:t>бой.</w:t>
      </w:r>
    </w:p>
    <w:p w14:paraId="22000000">
      <w:pPr>
        <w:ind w:firstLine="0" w:left="1134"/>
        <w:jc w:val="both"/>
      </w:pPr>
    </w:p>
    <w:p w14:paraId="23000000">
      <w:pPr>
        <w:ind w:firstLine="0" w:left="1134"/>
        <w:jc w:val="both"/>
      </w:pPr>
    </w:p>
    <w:p w14:paraId="24000000">
      <w:pPr>
        <w:tabs>
          <w:tab w:leader="none" w:pos="0" w:val="left"/>
          <w:tab w:leader="none" w:pos="7655" w:val="left"/>
        </w:tabs>
        <w:ind w:right="7342"/>
        <w:jc w:val="center"/>
        <w:rPr>
          <w:sz w:val="28"/>
        </w:rPr>
      </w:pPr>
      <w:r>
        <w:rPr>
          <w:sz w:val="28"/>
        </w:rPr>
        <w:tab/>
      </w:r>
    </w:p>
    <w:p w14:paraId="25000000">
      <w:pPr>
        <w:tabs>
          <w:tab w:leader="none" w:pos="0" w:val="left"/>
          <w:tab w:leader="none" w:pos="7655" w:val="left"/>
        </w:tabs>
        <w:ind w:right="7342"/>
        <w:jc w:val="center"/>
        <w:rPr>
          <w:sz w:val="28"/>
        </w:rPr>
      </w:pPr>
    </w:p>
    <w:p w14:paraId="26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  <w:r>
        <w:rPr>
          <w:sz w:val="28"/>
        </w:rPr>
        <w:t>Глава Администрации</w:t>
      </w:r>
    </w:p>
    <w:p w14:paraId="27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  <w:r>
        <w:rPr>
          <w:sz w:val="28"/>
        </w:rPr>
        <w:t>Натальевского</w:t>
      </w:r>
      <w:r>
        <w:rPr>
          <w:sz w:val="28"/>
        </w:rPr>
        <w:t xml:space="preserve"> сельского поселен</w:t>
      </w:r>
      <w:r>
        <w:rPr>
          <w:sz w:val="28"/>
        </w:rPr>
        <w:t>и</w:t>
      </w:r>
      <w:r>
        <w:rPr>
          <w:sz w:val="28"/>
        </w:rPr>
        <w:t xml:space="preserve">я </w:t>
      </w:r>
      <w:r>
        <w:rPr>
          <w:sz w:val="28"/>
        </w:rPr>
        <w:tab/>
      </w:r>
      <w:r>
        <w:rPr>
          <w:sz w:val="28"/>
        </w:rPr>
        <w:t>А.</w:t>
      </w:r>
      <w:r>
        <w:rPr>
          <w:sz w:val="28"/>
        </w:rPr>
        <w:t>Г.Чернецкий</w:t>
      </w:r>
    </w:p>
    <w:p w14:paraId="28000000">
      <w:pPr>
        <w:pageBreakBefore w:val="1"/>
        <w:spacing w:line="252" w:lineRule="auto"/>
        <w:ind w:firstLine="0" w:left="6237"/>
        <w:jc w:val="right"/>
        <w:rPr>
          <w:sz w:val="22"/>
        </w:rPr>
      </w:pPr>
    </w:p>
    <w:p w14:paraId="29000000">
      <w:pPr>
        <w:pageBreakBefore w:val="1"/>
        <w:spacing w:line="252" w:lineRule="auto"/>
        <w:ind w:firstLine="0" w:left="6237"/>
        <w:jc w:val="right"/>
        <w:rPr>
          <w:sz w:val="22"/>
        </w:rPr>
      </w:pPr>
    </w:p>
    <w:p w14:paraId="2A000000">
      <w:pPr>
        <w:pageBreakBefore w:val="1"/>
        <w:spacing w:line="252" w:lineRule="auto"/>
        <w:ind w:firstLine="0" w:left="6237"/>
        <w:jc w:val="right"/>
        <w:rPr>
          <w:sz w:val="22"/>
        </w:rPr>
      </w:pPr>
    </w:p>
    <w:p w14:paraId="2B000000">
      <w:pPr>
        <w:pageBreakBefore w:val="1"/>
        <w:spacing w:line="252" w:lineRule="auto"/>
        <w:ind w:firstLine="0" w:left="6237"/>
        <w:jc w:val="right"/>
        <w:rPr>
          <w:sz w:val="22"/>
        </w:rPr>
      </w:pPr>
      <w:r>
        <w:rPr>
          <w:sz w:val="22"/>
        </w:rPr>
        <w:t xml:space="preserve">Приложение </w:t>
      </w:r>
      <w:r>
        <w:rPr>
          <w:sz w:val="22"/>
        </w:rPr>
        <w:t>№ 1</w:t>
      </w:r>
    </w:p>
    <w:p w14:paraId="2C000000">
      <w:pPr>
        <w:spacing w:line="252" w:lineRule="auto"/>
        <w:ind w:firstLine="0" w:left="6237"/>
        <w:jc w:val="right"/>
        <w:rPr>
          <w:sz w:val="22"/>
        </w:rPr>
      </w:pPr>
      <w:r>
        <w:rPr>
          <w:sz w:val="22"/>
        </w:rPr>
        <w:t>к постановлению</w:t>
      </w:r>
      <w:r>
        <w:rPr>
          <w:sz w:val="22"/>
        </w:rPr>
        <w:t xml:space="preserve"> </w:t>
      </w:r>
      <w:r>
        <w:rPr>
          <w:sz w:val="22"/>
        </w:rPr>
        <w:t xml:space="preserve">Администрации </w:t>
      </w:r>
    </w:p>
    <w:p w14:paraId="2D000000">
      <w:pPr>
        <w:spacing w:line="252" w:lineRule="auto"/>
        <w:ind w:firstLine="0" w:left="6237"/>
        <w:jc w:val="right"/>
        <w:rPr>
          <w:sz w:val="22"/>
        </w:rPr>
      </w:pPr>
      <w:r>
        <w:rPr>
          <w:sz w:val="22"/>
        </w:rPr>
        <w:t>Натальевского</w:t>
      </w:r>
      <w:r>
        <w:rPr>
          <w:sz w:val="22"/>
        </w:rPr>
        <w:t xml:space="preserve"> сельского поселения</w:t>
      </w:r>
    </w:p>
    <w:p w14:paraId="2E000000">
      <w:pPr>
        <w:ind/>
        <w:jc w:val="right"/>
        <w:rPr>
          <w:sz w:val="22"/>
        </w:rPr>
      </w:pPr>
      <w:r>
        <w:rPr>
          <w:sz w:val="22"/>
        </w:rPr>
        <w:t>о</w:t>
      </w:r>
      <w:r>
        <w:rPr>
          <w:sz w:val="22"/>
        </w:rPr>
        <w:t xml:space="preserve">т </w:t>
      </w:r>
    </w:p>
    <w:p w14:paraId="2F000000">
      <w:pPr>
        <w:ind/>
        <w:jc w:val="right"/>
        <w:rPr>
          <w:sz w:val="26"/>
        </w:rPr>
      </w:pPr>
    </w:p>
    <w:p w14:paraId="30000000">
      <w:pPr>
        <w:ind/>
        <w:jc w:val="center"/>
        <w:rPr>
          <w:sz w:val="24"/>
        </w:rPr>
      </w:pPr>
      <w:r>
        <w:rPr>
          <w:sz w:val="24"/>
        </w:rPr>
        <w:t>ИЗМЕНЕНИЯ,</w:t>
      </w:r>
    </w:p>
    <w:p w14:paraId="31000000">
      <w:pPr>
        <w:spacing w:line="252" w:lineRule="auto"/>
        <w:ind/>
        <w:jc w:val="center"/>
        <w:rPr>
          <w:sz w:val="24"/>
        </w:rPr>
      </w:pPr>
      <w:r>
        <w:rPr>
          <w:sz w:val="24"/>
        </w:rPr>
        <w:t>Вносимые в постановление администрации Натальевского сельского поселения от 21.11.2018 г.</w:t>
      </w:r>
      <w:r>
        <w:rPr>
          <w:sz w:val="24"/>
        </w:rPr>
        <w:t xml:space="preserve"> </w:t>
      </w:r>
      <w:r>
        <w:rPr>
          <w:sz w:val="24"/>
        </w:rPr>
        <w:t>№7</w:t>
      </w:r>
      <w:r>
        <w:rPr>
          <w:sz w:val="24"/>
        </w:rPr>
        <w:t>2</w:t>
      </w:r>
      <w:r>
        <w:rPr>
          <w:sz w:val="24"/>
        </w:rPr>
        <w:t xml:space="preserve"> «Об</w:t>
      </w:r>
      <w:r>
        <w:rPr>
          <w:sz w:val="22"/>
        </w:rPr>
        <w:t xml:space="preserve"> </w:t>
      </w:r>
      <w:r>
        <w:rPr>
          <w:sz w:val="24"/>
        </w:rPr>
        <w:t xml:space="preserve">утверждении муниципальной программы </w:t>
      </w:r>
      <w:r>
        <w:rPr>
          <w:sz w:val="24"/>
        </w:rPr>
        <w:t>Натальевского сельского поселения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Пожарная безопасность и з</w:t>
      </w:r>
      <w:r>
        <w:rPr>
          <w:sz w:val="24"/>
        </w:rPr>
        <w:t>ащита населения и терр</w:t>
      </w:r>
      <w:r>
        <w:rPr>
          <w:sz w:val="24"/>
        </w:rPr>
        <w:t>итории от чрезвычайных ситуаций</w:t>
      </w:r>
      <w:r>
        <w:rPr>
          <w:sz w:val="24"/>
        </w:rPr>
        <w:t>»</w:t>
      </w:r>
    </w:p>
    <w:p w14:paraId="32000000">
      <w:pPr>
        <w:spacing w:line="252" w:lineRule="auto"/>
        <w:ind/>
        <w:jc w:val="center"/>
        <w:rPr>
          <w:sz w:val="24"/>
        </w:rPr>
      </w:pPr>
    </w:p>
    <w:p w14:paraId="33000000">
      <w:pPr>
        <w:widowControl w:val="0"/>
        <w:ind/>
        <w:jc w:val="center"/>
        <w:outlineLvl w:val="1"/>
        <w:rPr>
          <w:sz w:val="24"/>
        </w:rPr>
      </w:pPr>
    </w:p>
    <w:p w14:paraId="34000000">
      <w:pPr>
        <w:ind w:firstLine="709" w:left="0"/>
        <w:jc w:val="both"/>
        <w:rPr>
          <w:sz w:val="24"/>
        </w:rPr>
      </w:pPr>
      <w:r>
        <w:rPr>
          <w:sz w:val="24"/>
        </w:rPr>
        <w:t>1.В муниципальной  программе Натальевского сельского поселения «</w:t>
      </w:r>
      <w:r>
        <w:rPr>
          <w:sz w:val="24"/>
        </w:rPr>
        <w:t>Пожарная безопасность и з</w:t>
      </w:r>
      <w:r>
        <w:rPr>
          <w:sz w:val="24"/>
        </w:rPr>
        <w:t>ащита населения и терр</w:t>
      </w:r>
      <w:r>
        <w:rPr>
          <w:sz w:val="24"/>
        </w:rPr>
        <w:t>итории от чрезвычайных ситуаций</w:t>
      </w:r>
      <w:r>
        <w:rPr>
          <w:sz w:val="24"/>
        </w:rPr>
        <w:t>:</w:t>
      </w:r>
    </w:p>
    <w:p w14:paraId="35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1.1.В разделе «Паспорт муниципальной программы Натальевского сельского поселения </w:t>
      </w:r>
      <w:r>
        <w:rPr>
          <w:sz w:val="24"/>
        </w:rPr>
        <w:t>«</w:t>
      </w:r>
      <w:r>
        <w:rPr>
          <w:sz w:val="24"/>
        </w:rPr>
        <w:t>Пожарная безопасность и з</w:t>
      </w:r>
      <w:r>
        <w:rPr>
          <w:sz w:val="24"/>
        </w:rPr>
        <w:t>ащита населения и терр</w:t>
      </w:r>
      <w:r>
        <w:rPr>
          <w:sz w:val="24"/>
        </w:rPr>
        <w:t>итории от чрезвычайных ситуаций</w:t>
      </w:r>
      <w:r>
        <w:rPr>
          <w:sz w:val="24"/>
        </w:rPr>
        <w:t xml:space="preserve">» </w:t>
      </w:r>
      <w:r>
        <w:rPr>
          <w:sz w:val="24"/>
        </w:rPr>
        <w:t>:</w:t>
      </w:r>
    </w:p>
    <w:p w14:paraId="36000000">
      <w:pPr>
        <w:ind w:firstLine="709" w:left="0"/>
        <w:jc w:val="both"/>
        <w:rPr>
          <w:sz w:val="24"/>
        </w:rPr>
      </w:pPr>
      <w:r>
        <w:rPr>
          <w:sz w:val="24"/>
        </w:rPr>
        <w:t>1.1.1.</w:t>
      </w:r>
      <w:r>
        <w:rPr>
          <w:sz w:val="24"/>
        </w:rPr>
        <w:t xml:space="preserve">Подраздел «Ресурсное обеспечение муниципальной программы» изложить в редакции: </w:t>
      </w:r>
    </w:p>
    <w:p w14:paraId="37000000">
      <w:pPr>
        <w:ind w:firstLine="709" w:left="0"/>
        <w:jc w:val="both"/>
        <w:rPr>
          <w:sz w:val="24"/>
        </w:rPr>
      </w:pPr>
    </w:p>
    <w:p w14:paraId="38000000">
      <w:pPr>
        <w:ind w:firstLine="709" w:left="0"/>
        <w:jc w:val="both"/>
        <w:rPr>
          <w:sz w:val="24"/>
        </w:rPr>
      </w:pPr>
      <w:r>
        <w:rPr>
          <w:sz w:val="24"/>
        </w:rPr>
        <w:t>общий объем финансирования муниципальной программы за счет средств бюджета поселения составляет 4317,0</w:t>
      </w:r>
      <w:r>
        <w:rPr>
          <w:sz w:val="24"/>
        </w:rPr>
        <w:t xml:space="preserve"> тыс.рублей , в том числе по годам:</w:t>
      </w:r>
    </w:p>
    <w:p w14:paraId="39000000">
      <w:pPr>
        <w:ind/>
        <w:jc w:val="right"/>
        <w:rPr>
          <w:sz w:val="22"/>
        </w:rPr>
      </w:pPr>
    </w:p>
    <w:p w14:paraId="3A000000">
      <w:pPr>
        <w:ind/>
        <w:jc w:val="center"/>
        <w:rPr>
          <w:sz w:val="24"/>
        </w:rPr>
      </w:pPr>
      <w:r>
        <w:rPr>
          <w:sz w:val="24"/>
        </w:rPr>
        <w:t xml:space="preserve">                                            </w:t>
      </w:r>
      <w:r>
        <w:rPr>
          <w:sz w:val="24"/>
        </w:rPr>
        <w:t xml:space="preserve">                                                                                   </w:t>
      </w:r>
      <w:r>
        <w:rPr>
          <w:sz w:val="24"/>
        </w:rPr>
        <w:t>(тыс.рублей)</w:t>
      </w:r>
    </w:p>
    <w:tbl>
      <w:tblPr>
        <w:tblStyle w:val="Style_3"/>
        <w:tblInd w:type="dxa" w:w="784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1985"/>
        <w:gridCol w:w="1984"/>
        <w:gridCol w:w="2131"/>
        <w:gridCol w:w="1454"/>
        <w:gridCol w:w="1454"/>
      </w:tblGrid>
      <w:tr>
        <w:trPr>
          <w:trHeight w:hRule="atLeast" w:val="400"/>
        </w:trPr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B000000">
            <w:pPr>
              <w:rPr>
                <w:sz w:val="24"/>
              </w:rPr>
            </w:pPr>
            <w:r>
              <w:rPr>
                <w:sz w:val="24"/>
              </w:rPr>
              <w:t>«Ресурсное обеспечение муниципальной программы»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юджет </w:t>
            </w:r>
            <w:r>
              <w:rPr>
                <w:sz w:val="24"/>
              </w:rPr>
              <w:t>поселения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юджет </w:t>
            </w:r>
            <w:r>
              <w:rPr>
                <w:sz w:val="24"/>
              </w:rPr>
              <w:t>района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0000000">
            <w:pPr>
              <w:spacing w:after="0" w:before="0"/>
              <w:ind/>
              <w:jc w:val="center"/>
            </w:pPr>
            <w:r>
              <w:t>201</w:t>
            </w:r>
            <w:r>
              <w:t>9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4000000">
            <w:pPr>
              <w:spacing w:after="0" w:before="0"/>
              <w:ind/>
              <w:jc w:val="center"/>
            </w:pPr>
            <w:r>
              <w:t>20</w:t>
            </w:r>
            <w:r>
              <w:t>20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8000000">
            <w:pPr>
              <w:spacing w:after="0" w:before="0"/>
              <w:ind/>
              <w:jc w:val="center"/>
            </w:pPr>
            <w:r>
              <w:t>20</w:t>
            </w:r>
            <w:r>
              <w:t>21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C000000">
            <w:pPr>
              <w:spacing w:after="0" w:before="0"/>
              <w:ind/>
              <w:jc w:val="center"/>
            </w:pPr>
            <w:r>
              <w:t>2022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D000000">
            <w:pPr>
              <w:ind/>
              <w:jc w:val="center"/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E000000">
            <w:pPr>
              <w:ind/>
              <w:jc w:val="center"/>
            </w:pPr>
            <w:r>
              <w:rPr>
                <w:sz w:val="24"/>
              </w:rPr>
              <w:t>16</w:t>
            </w:r>
            <w:r>
              <w:rPr>
                <w:sz w:val="24"/>
              </w:rPr>
              <w:t>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00000">
            <w:pPr>
              <w:spacing w:after="0" w:before="0"/>
              <w:ind/>
              <w:jc w:val="center"/>
            </w:pPr>
            <w:r>
              <w:t>20</w:t>
            </w:r>
            <w:r>
              <w:t>23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1000000">
            <w:pPr>
              <w:ind/>
              <w:jc w:val="center"/>
            </w:pPr>
            <w:r>
              <w:rPr>
                <w:sz w:val="24"/>
              </w:rPr>
              <w:t>4141,0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2000000">
            <w:pPr>
              <w:ind/>
              <w:jc w:val="center"/>
            </w:pPr>
            <w:r>
              <w:rPr>
                <w:sz w:val="24"/>
              </w:rPr>
              <w:t>185,0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3956,0          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4000000">
            <w:pPr>
              <w:spacing w:after="0" w:before="0"/>
              <w:ind/>
              <w:jc w:val="center"/>
            </w:pPr>
            <w:r>
              <w:t>20</w:t>
            </w:r>
            <w:r>
              <w:t>24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5000000">
            <w:pPr>
              <w:ind/>
              <w:jc w:val="center"/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00000">
            <w:pPr>
              <w:ind/>
              <w:jc w:val="center"/>
            </w:pPr>
            <w:r>
              <w:rPr>
                <w:sz w:val="24"/>
              </w:rPr>
              <w:t>16</w:t>
            </w:r>
            <w:r>
              <w:rPr>
                <w:sz w:val="24"/>
              </w:rPr>
              <w:t>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8000000">
            <w:pPr>
              <w:spacing w:after="0" w:before="0"/>
              <w:ind/>
              <w:jc w:val="center"/>
            </w:pPr>
            <w:r>
              <w:t>20</w:t>
            </w:r>
            <w:r>
              <w:t>25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9000000">
            <w:pPr>
              <w:ind/>
              <w:jc w:val="center"/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A000000">
            <w:pPr>
              <w:ind/>
              <w:jc w:val="center"/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C000000">
            <w:pPr>
              <w:spacing w:after="0" w:before="0"/>
              <w:ind/>
              <w:jc w:val="center"/>
            </w:pPr>
            <w:r>
              <w:t>2026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D000000">
            <w:pPr>
              <w:ind/>
              <w:jc w:val="center"/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E000000">
            <w:pPr>
              <w:ind/>
              <w:jc w:val="center"/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0000000">
            <w:pPr>
              <w:spacing w:after="0" w:before="0"/>
              <w:ind/>
              <w:jc w:val="center"/>
            </w:pPr>
            <w:r>
              <w:t>2027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1000000">
            <w:pPr>
              <w:ind/>
              <w:jc w:val="center"/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2000000">
            <w:pPr>
              <w:ind/>
              <w:jc w:val="center"/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4000000">
            <w:pPr>
              <w:spacing w:after="0" w:before="0"/>
              <w:ind/>
              <w:jc w:val="center"/>
            </w:pPr>
            <w:r>
              <w:t>2028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5000000">
            <w:pPr>
              <w:ind/>
              <w:jc w:val="center"/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6000000">
            <w:pPr>
              <w:ind/>
              <w:jc w:val="center"/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8000000">
            <w:pPr>
              <w:spacing w:after="0" w:before="0"/>
              <w:ind/>
              <w:jc w:val="center"/>
            </w:pPr>
            <w:r>
              <w:t>2029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9000000">
            <w:pPr>
              <w:ind/>
              <w:jc w:val="center"/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A000000">
            <w:pPr>
              <w:ind/>
              <w:jc w:val="center"/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C000000">
            <w:pPr>
              <w:spacing w:after="0" w:before="0"/>
              <w:ind/>
              <w:jc w:val="center"/>
            </w:pPr>
            <w:r>
              <w:t>20</w:t>
            </w:r>
            <w:r>
              <w:t>30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D000000">
            <w:pPr>
              <w:ind/>
              <w:jc w:val="center"/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E000000">
            <w:pPr>
              <w:ind/>
              <w:jc w:val="center"/>
            </w:pPr>
            <w:r>
              <w:rPr>
                <w:sz w:val="24"/>
              </w:rPr>
              <w:t>16,0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70000000">
      <w:pPr>
        <w:widowControl w:val="0"/>
        <w:ind/>
        <w:jc w:val="center"/>
        <w:outlineLvl w:val="1"/>
        <w:rPr>
          <w:sz w:val="24"/>
        </w:rPr>
      </w:pPr>
    </w:p>
    <w:p w14:paraId="71000000">
      <w:pPr>
        <w:ind w:firstLine="709" w:left="0"/>
        <w:jc w:val="both"/>
        <w:rPr>
          <w:sz w:val="24"/>
        </w:rPr>
      </w:pPr>
      <w:r>
        <w:rPr>
          <w:sz w:val="24"/>
        </w:rPr>
        <w:t>1.В Подпрограмме  «</w:t>
      </w:r>
      <w:r>
        <w:rPr>
          <w:sz w:val="24"/>
        </w:rPr>
        <w:t>Пожарная безопасность»</w:t>
      </w:r>
      <w:r>
        <w:rPr>
          <w:sz w:val="24"/>
        </w:rPr>
        <w:t>:</w:t>
      </w:r>
    </w:p>
    <w:p w14:paraId="72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1.1.В разделе «Паспорт  подпрограммы  </w:t>
      </w:r>
      <w:r>
        <w:rPr>
          <w:sz w:val="24"/>
        </w:rPr>
        <w:t>«</w:t>
      </w:r>
      <w:r>
        <w:rPr>
          <w:sz w:val="24"/>
        </w:rPr>
        <w:t xml:space="preserve">Пожарная безопасность </w:t>
      </w:r>
      <w:r>
        <w:rPr>
          <w:sz w:val="24"/>
        </w:rPr>
        <w:t xml:space="preserve">» </w:t>
      </w:r>
      <w:r>
        <w:rPr>
          <w:sz w:val="24"/>
        </w:rPr>
        <w:t>:</w:t>
      </w:r>
    </w:p>
    <w:p w14:paraId="73000000">
      <w:pPr>
        <w:ind w:firstLine="709" w:left="0"/>
        <w:jc w:val="both"/>
        <w:rPr>
          <w:sz w:val="24"/>
        </w:rPr>
      </w:pPr>
      <w:r>
        <w:rPr>
          <w:sz w:val="24"/>
        </w:rPr>
        <w:t>1.1.1.</w:t>
      </w:r>
      <w:r>
        <w:rPr>
          <w:sz w:val="24"/>
        </w:rPr>
        <w:t xml:space="preserve">Подраздел «Ресурсное обеспечение  подпрограммы» изложить в редакции: </w:t>
      </w:r>
    </w:p>
    <w:p w14:paraId="74000000">
      <w:pPr>
        <w:ind w:firstLine="709" w:left="0"/>
        <w:jc w:val="both"/>
        <w:rPr>
          <w:sz w:val="24"/>
        </w:rPr>
      </w:pPr>
    </w:p>
    <w:p w14:paraId="75000000">
      <w:pPr>
        <w:widowControl w:val="0"/>
        <w:ind/>
        <w:jc w:val="left"/>
        <w:outlineLvl w:val="1"/>
        <w:rPr>
          <w:sz w:val="24"/>
        </w:rPr>
      </w:pPr>
      <w:r>
        <w:rPr>
          <w:sz w:val="24"/>
        </w:rPr>
        <w:t xml:space="preserve">          общий объем финансирования муниципальной подпрограммы за счет средств бюджета          поселения составляет 4317,0</w:t>
      </w:r>
      <w:r>
        <w:rPr>
          <w:sz w:val="24"/>
        </w:rPr>
        <w:t xml:space="preserve"> тыс.рублей , в том числе по годам:</w:t>
      </w:r>
    </w:p>
    <w:p w14:paraId="76000000">
      <w:pPr>
        <w:widowControl w:val="0"/>
        <w:ind/>
        <w:jc w:val="center"/>
        <w:outlineLvl w:val="1"/>
        <w:rPr>
          <w:sz w:val="24"/>
        </w:rPr>
      </w:pPr>
    </w:p>
    <w:tbl>
      <w:tblPr>
        <w:tblStyle w:val="Style_3"/>
        <w:tblInd w:type="dxa" w:w="784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1985"/>
        <w:gridCol w:w="1984"/>
        <w:gridCol w:w="2193"/>
        <w:gridCol w:w="1500"/>
        <w:gridCol w:w="1500"/>
      </w:tblGrid>
      <w:tr>
        <w:trPr>
          <w:trHeight w:hRule="atLeast" w:val="400"/>
        </w:trPr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7000000">
            <w:pPr>
              <w:rPr>
                <w:sz w:val="24"/>
              </w:rPr>
            </w:pPr>
            <w:r>
              <w:rPr>
                <w:sz w:val="24"/>
              </w:rPr>
              <w:t>«Ресурсное обеспечение муниципальной программы»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юджет </w:t>
            </w:r>
            <w:r>
              <w:rPr>
                <w:sz w:val="24"/>
              </w:rPr>
              <w:t>поселения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юджет </w:t>
            </w:r>
            <w:r>
              <w:rPr>
                <w:sz w:val="24"/>
              </w:rPr>
              <w:t>района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</w:rPr>
              <w:t>9</w:t>
            </w: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0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20</w:t>
            </w: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21</w:t>
            </w: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00000">
            <w:pPr>
              <w:ind/>
              <w:jc w:val="center"/>
            </w:pPr>
            <w:r>
              <w:rPr>
                <w:sz w:val="24"/>
              </w:rPr>
              <w:t>10,0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A000000">
            <w:pPr>
              <w:ind/>
              <w:jc w:val="center"/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>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23</w:t>
            </w: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00000">
            <w:pPr>
              <w:ind/>
              <w:jc w:val="center"/>
            </w:pPr>
            <w:r>
              <w:rPr>
                <w:sz w:val="24"/>
              </w:rPr>
              <w:t>4141,0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00000">
            <w:pPr>
              <w:ind/>
              <w:jc w:val="center"/>
            </w:pPr>
            <w:r>
              <w:rPr>
                <w:sz w:val="24"/>
              </w:rPr>
              <w:t>185,0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3956,0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24</w:t>
            </w: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00000">
            <w:pPr>
              <w:ind/>
              <w:jc w:val="center"/>
            </w:pPr>
            <w:r>
              <w:rPr>
                <w:sz w:val="24"/>
              </w:rPr>
              <w:t>10,0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00000">
            <w:pPr>
              <w:ind/>
              <w:jc w:val="center"/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>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25</w:t>
            </w: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00000">
            <w:pPr>
              <w:ind/>
              <w:jc w:val="center"/>
            </w:pPr>
            <w:r>
              <w:rPr>
                <w:sz w:val="24"/>
              </w:rPr>
              <w:t>10.0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00000">
            <w:pPr>
              <w:ind/>
              <w:jc w:val="center"/>
            </w:pPr>
            <w:r>
              <w:rPr>
                <w:sz w:val="24"/>
              </w:rPr>
              <w:t>10,0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00000">
            <w:pPr>
              <w:ind/>
              <w:jc w:val="center"/>
            </w:pPr>
            <w:r>
              <w:rPr>
                <w:sz w:val="24"/>
              </w:rPr>
              <w:t>10,0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00000">
            <w:pPr>
              <w:ind/>
              <w:jc w:val="center"/>
            </w:pPr>
            <w:r>
              <w:rPr>
                <w:sz w:val="24"/>
              </w:rPr>
              <w:t>10,0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00000">
            <w:pPr>
              <w:ind/>
              <w:jc w:val="center"/>
            </w:pPr>
            <w:r>
              <w:rPr>
                <w:sz w:val="24"/>
              </w:rPr>
              <w:t>10,0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00000">
            <w:pPr>
              <w:ind/>
              <w:jc w:val="center"/>
            </w:pPr>
            <w:r>
              <w:rPr>
                <w:sz w:val="24"/>
              </w:rPr>
              <w:t>10,0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00000">
            <w:pPr>
              <w:ind/>
              <w:jc w:val="center"/>
            </w:pPr>
            <w:r>
              <w:rPr>
                <w:sz w:val="24"/>
              </w:rPr>
              <w:t>10.0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00000">
            <w:pPr>
              <w:ind/>
              <w:jc w:val="center"/>
            </w:pPr>
            <w:r>
              <w:rPr>
                <w:sz w:val="24"/>
              </w:rPr>
              <w:t>10,0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00000">
            <w:pPr>
              <w:ind/>
              <w:jc w:val="center"/>
            </w:pPr>
            <w:r>
              <w:rPr>
                <w:sz w:val="24"/>
              </w:rPr>
              <w:t>10,0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00000">
            <w:pPr>
              <w:ind/>
              <w:jc w:val="center"/>
            </w:pPr>
            <w:r>
              <w:rPr>
                <w:sz w:val="24"/>
              </w:rPr>
              <w:t>10,0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30</w:t>
            </w: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00000">
            <w:pPr>
              <w:ind/>
              <w:jc w:val="center"/>
            </w:pPr>
            <w:r>
              <w:rPr>
                <w:sz w:val="24"/>
              </w:rPr>
              <w:t>10,0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00000">
            <w:pPr>
              <w:ind/>
              <w:jc w:val="center"/>
            </w:pPr>
            <w:r>
              <w:rPr>
                <w:sz w:val="24"/>
              </w:rPr>
              <w:t>10,0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AC000000">
      <w:pPr>
        <w:widowControl w:val="0"/>
        <w:ind w:firstLine="709" w:left="0"/>
        <w:jc w:val="center"/>
        <w:outlineLvl w:val="1"/>
        <w:rPr>
          <w:sz w:val="24"/>
        </w:rPr>
      </w:pPr>
    </w:p>
    <w:p w14:paraId="AD000000">
      <w:pPr>
        <w:ind w:firstLine="709" w:left="0"/>
        <w:jc w:val="both"/>
        <w:rPr>
          <w:sz w:val="24"/>
        </w:rPr>
      </w:pPr>
      <w:r>
        <w:rPr>
          <w:sz w:val="24"/>
        </w:rPr>
        <w:t>1.В Подпрограмме  «</w:t>
      </w:r>
      <w:r>
        <w:rPr>
          <w:sz w:val="24"/>
        </w:rPr>
        <w:t>Защита от чрезвычайных ситуаций</w:t>
      </w:r>
      <w:r>
        <w:rPr>
          <w:sz w:val="24"/>
        </w:rPr>
        <w:t>»</w:t>
      </w:r>
      <w:r>
        <w:rPr>
          <w:sz w:val="24"/>
        </w:rPr>
        <w:t>:</w:t>
      </w:r>
    </w:p>
    <w:p w14:paraId="AE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1.1.В разделе «Паспорт  подпрограммы  </w:t>
      </w:r>
      <w:r>
        <w:rPr>
          <w:sz w:val="24"/>
        </w:rPr>
        <w:t>«</w:t>
      </w:r>
      <w:r>
        <w:rPr>
          <w:sz w:val="24"/>
        </w:rPr>
        <w:t>Защита от чрезвычайных ситуаций</w:t>
      </w:r>
      <w:r>
        <w:rPr>
          <w:sz w:val="24"/>
        </w:rPr>
        <w:t xml:space="preserve"> </w:t>
      </w:r>
      <w:r>
        <w:rPr>
          <w:sz w:val="24"/>
        </w:rPr>
        <w:t xml:space="preserve">» </w:t>
      </w:r>
      <w:r>
        <w:rPr>
          <w:sz w:val="24"/>
        </w:rPr>
        <w:t>:</w:t>
      </w:r>
    </w:p>
    <w:p w14:paraId="AF000000">
      <w:pPr>
        <w:ind w:firstLine="709" w:left="0"/>
        <w:jc w:val="both"/>
        <w:rPr>
          <w:sz w:val="24"/>
        </w:rPr>
      </w:pPr>
      <w:r>
        <w:rPr>
          <w:sz w:val="24"/>
        </w:rPr>
        <w:t>1.1.1.</w:t>
      </w:r>
      <w:r>
        <w:rPr>
          <w:sz w:val="24"/>
        </w:rPr>
        <w:t xml:space="preserve">Подраздел «Ресурсное обеспечение  подпрограммы» изложить в редакции: </w:t>
      </w:r>
    </w:p>
    <w:p w14:paraId="B0000000">
      <w:pPr>
        <w:ind w:firstLine="709" w:left="0"/>
        <w:jc w:val="both"/>
        <w:rPr>
          <w:sz w:val="24"/>
        </w:rPr>
      </w:pPr>
    </w:p>
    <w:p w14:paraId="B1000000">
      <w:pPr>
        <w:widowControl w:val="0"/>
        <w:ind/>
        <w:jc w:val="left"/>
        <w:outlineLvl w:val="1"/>
        <w:rPr>
          <w:b w:val="1"/>
          <w:sz w:val="24"/>
        </w:rPr>
      </w:pPr>
      <w:r>
        <w:rPr>
          <w:sz w:val="24"/>
        </w:rPr>
        <w:t xml:space="preserve">          общий объем финансирования муниципальной подпрограммы за счет средств бюджета          поселения составляет 72,0</w:t>
      </w:r>
      <w:r>
        <w:rPr>
          <w:sz w:val="24"/>
        </w:rPr>
        <w:t xml:space="preserve"> тыс.рублей , в том числе по годам:</w:t>
      </w:r>
    </w:p>
    <w:tbl>
      <w:tblPr>
        <w:tblStyle w:val="Style_3"/>
        <w:tblInd w:type="dxa" w:w="784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1985"/>
        <w:gridCol w:w="1984"/>
        <w:gridCol w:w="2977"/>
        <w:gridCol w:w="2126"/>
      </w:tblGrid>
      <w:tr>
        <w:trPr>
          <w:trHeight w:hRule="atLeast" w:val="400"/>
        </w:trPr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00000">
            <w:pPr>
              <w:rPr>
                <w:sz w:val="24"/>
              </w:rPr>
            </w:pPr>
            <w:r>
              <w:rPr>
                <w:sz w:val="24"/>
              </w:rPr>
              <w:t>«Ресурсное обеспечение муниципальной программы»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юджет </w:t>
            </w:r>
            <w:r>
              <w:rPr>
                <w:sz w:val="24"/>
              </w:rPr>
              <w:t>поселения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</w:rPr>
              <w:t>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20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21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F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0000000">
            <w:pPr>
              <w:ind/>
              <w:jc w:val="center"/>
            </w:pPr>
            <w:r>
              <w:rPr>
                <w:sz w:val="24"/>
              </w:rPr>
              <w:t>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1000000">
            <w:pPr>
              <w:ind/>
              <w:jc w:val="center"/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2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23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3000000">
            <w:pPr>
              <w:ind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4000000">
            <w:pPr>
              <w:ind/>
              <w:jc w:val="center"/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5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24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6000000">
            <w:pPr>
              <w:ind/>
              <w:jc w:val="center"/>
            </w:pPr>
            <w:r>
              <w:rPr>
                <w:sz w:val="24"/>
              </w:rPr>
              <w:t>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7000000">
            <w:pPr>
              <w:ind/>
              <w:jc w:val="center"/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8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25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00000">
            <w:pPr>
              <w:ind/>
              <w:jc w:val="center"/>
            </w:pPr>
            <w:r>
              <w:rPr>
                <w:sz w:val="24"/>
              </w:rPr>
              <w:t>6.0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A000000">
            <w:pPr>
              <w:ind/>
              <w:jc w:val="center"/>
            </w:pPr>
            <w:r>
              <w:rPr>
                <w:sz w:val="24"/>
              </w:rPr>
              <w:t>6,0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B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C000000">
            <w:pPr>
              <w:ind/>
              <w:jc w:val="center"/>
            </w:pPr>
            <w:r>
              <w:rPr>
                <w:sz w:val="24"/>
              </w:rPr>
              <w:t>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D000000">
            <w:pPr>
              <w:ind/>
              <w:jc w:val="center"/>
            </w:pPr>
            <w:r>
              <w:rPr>
                <w:sz w:val="24"/>
              </w:rPr>
              <w:t>6,0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E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F000000">
            <w:pPr>
              <w:ind/>
              <w:jc w:val="center"/>
            </w:pPr>
            <w:r>
              <w:rPr>
                <w:sz w:val="24"/>
              </w:rPr>
              <w:t>6.0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0000000">
            <w:pPr>
              <w:ind/>
              <w:jc w:val="center"/>
            </w:pPr>
            <w:r>
              <w:rPr>
                <w:sz w:val="24"/>
              </w:rPr>
              <w:t>6,0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1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2000000">
            <w:pPr>
              <w:ind/>
              <w:jc w:val="center"/>
            </w:pPr>
            <w:r>
              <w:rPr>
                <w:sz w:val="24"/>
              </w:rPr>
              <w:t>6.0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3000000">
            <w:pPr>
              <w:ind/>
              <w:jc w:val="center"/>
            </w:pPr>
            <w:r>
              <w:rPr>
                <w:sz w:val="24"/>
              </w:rPr>
              <w:t>6,0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4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5000000">
            <w:pPr>
              <w:ind/>
              <w:jc w:val="center"/>
            </w:pPr>
            <w:r>
              <w:rPr>
                <w:sz w:val="24"/>
              </w:rPr>
              <w:t>6.0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6000000">
            <w:pPr>
              <w:ind/>
              <w:jc w:val="center"/>
            </w:pPr>
            <w:r>
              <w:rPr>
                <w:sz w:val="24"/>
              </w:rPr>
              <w:t>6.0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7000000">
            <w:pPr>
              <w:spacing w:after="0" w:before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30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8000000">
            <w:pPr>
              <w:ind/>
              <w:jc w:val="center"/>
            </w:pPr>
            <w:r>
              <w:rPr>
                <w:sz w:val="24"/>
              </w:rPr>
              <w:t>6,0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9000000">
            <w:pPr>
              <w:ind/>
              <w:jc w:val="center"/>
            </w:pPr>
            <w:r>
              <w:rPr>
                <w:sz w:val="24"/>
              </w:rPr>
              <w:t>6,0</w:t>
            </w:r>
          </w:p>
        </w:tc>
      </w:tr>
    </w:tbl>
    <w:p w14:paraId="DA000000">
      <w:pPr>
        <w:ind/>
        <w:jc w:val="center"/>
        <w:rPr>
          <w:sz w:val="24"/>
        </w:rPr>
      </w:pPr>
    </w:p>
    <w:p w14:paraId="DB000000">
      <w:pPr>
        <w:ind w:firstLine="709" w:left="0"/>
        <w:jc w:val="both"/>
        <w:rPr>
          <w:sz w:val="24"/>
        </w:rPr>
      </w:pPr>
    </w:p>
    <w:p w14:paraId="DC000000">
      <w:pPr>
        <w:ind w:firstLine="709" w:left="0"/>
        <w:jc w:val="both"/>
        <w:rPr>
          <w:sz w:val="24"/>
        </w:rPr>
      </w:pPr>
    </w:p>
    <w:p w14:paraId="DD000000">
      <w:pPr>
        <w:rPr>
          <w:sz w:val="22"/>
        </w:rPr>
      </w:pPr>
    </w:p>
    <w:p w14:paraId="DE000000">
      <w:pPr>
        <w:sectPr>
          <w:footerReference r:id="rId2" w:type="default"/>
          <w:pgSz w:h="16840" w:orient="portrait" w:w="11907"/>
          <w:pgMar w:bottom="426" w:footer="720" w:gutter="0" w:header="720" w:left="1304" w:right="708" w:top="568"/>
          <w:titlePg/>
        </w:sectPr>
      </w:pPr>
    </w:p>
    <w:p w14:paraId="DF000000">
      <w:pPr>
        <w:spacing w:line="252" w:lineRule="auto"/>
        <w:ind w:firstLine="0" w:left="8505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Приложение № </w:t>
      </w:r>
      <w:r>
        <w:rPr>
          <w:sz w:val="24"/>
        </w:rPr>
        <w:t>3</w:t>
      </w:r>
    </w:p>
    <w:p w14:paraId="E0000000">
      <w:pPr>
        <w:widowControl w:val="0"/>
        <w:ind w:firstLine="540" w:left="0"/>
        <w:jc w:val="right"/>
        <w:rPr>
          <w:sz w:val="24"/>
        </w:rPr>
      </w:pPr>
      <w:r>
        <w:rPr>
          <w:sz w:val="24"/>
        </w:rPr>
        <w:t>к муниципальной программе Натальевского сельского поселения</w:t>
      </w:r>
    </w:p>
    <w:p w14:paraId="E1000000">
      <w:pPr>
        <w:widowControl w:val="0"/>
        <w:ind w:firstLine="540" w:left="0"/>
        <w:jc w:val="right"/>
        <w:rPr>
          <w:sz w:val="24"/>
        </w:rPr>
      </w:pPr>
      <w:r>
        <w:rPr>
          <w:sz w:val="24"/>
        </w:rPr>
        <w:t>«</w:t>
      </w:r>
      <w:r>
        <w:rPr>
          <w:sz w:val="24"/>
        </w:rPr>
        <w:t>Пожарная безопасность и з</w:t>
      </w:r>
      <w:r>
        <w:rPr>
          <w:sz w:val="24"/>
        </w:rPr>
        <w:t>ащита населения и территории от чрезвычайных ситуаций</w:t>
      </w:r>
      <w:r>
        <w:rPr>
          <w:sz w:val="24"/>
        </w:rPr>
        <w:t>»</w:t>
      </w:r>
    </w:p>
    <w:p w14:paraId="E2000000">
      <w:pPr>
        <w:widowControl w:val="0"/>
        <w:ind w:firstLine="540" w:left="0"/>
        <w:jc w:val="right"/>
        <w:rPr>
          <w:sz w:val="24"/>
        </w:rPr>
      </w:pPr>
    </w:p>
    <w:p w14:paraId="E3000000">
      <w:pPr>
        <w:widowControl w:val="0"/>
        <w:ind/>
        <w:jc w:val="center"/>
        <w:rPr>
          <w:sz w:val="24"/>
        </w:rPr>
      </w:pPr>
      <w:bookmarkStart w:id="1" w:name="Par676"/>
      <w:bookmarkEnd w:id="1"/>
      <w:r>
        <w:rPr>
          <w:sz w:val="24"/>
        </w:rPr>
        <w:t>Расходы бюджета</w:t>
      </w:r>
      <w:r>
        <w:rPr>
          <w:sz w:val="22"/>
        </w:rPr>
        <w:t xml:space="preserve"> </w:t>
      </w:r>
      <w:r>
        <w:rPr>
          <w:sz w:val="22"/>
        </w:rPr>
        <w:t>Натальевского</w:t>
      </w:r>
      <w:r>
        <w:rPr>
          <w:sz w:val="22"/>
        </w:rPr>
        <w:t xml:space="preserve"> сельского поселения</w:t>
      </w:r>
      <w:r>
        <w:rPr>
          <w:sz w:val="24"/>
        </w:rPr>
        <w:t xml:space="preserve"> Неклиновского района на реализацию муниципальной программы </w:t>
      </w:r>
      <w:r>
        <w:rPr>
          <w:sz w:val="22"/>
        </w:rPr>
        <w:t>Натальевского</w:t>
      </w:r>
      <w:r>
        <w:rPr>
          <w:sz w:val="22"/>
        </w:rPr>
        <w:t xml:space="preserve"> сельского поселения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Пожарная безопасность и з</w:t>
      </w:r>
      <w:r>
        <w:rPr>
          <w:sz w:val="24"/>
        </w:rPr>
        <w:t>ащита населения и территории от чрезвычайных ситуаций</w:t>
      </w:r>
      <w:r>
        <w:rPr>
          <w:sz w:val="24"/>
        </w:rPr>
        <w:t>»</w:t>
      </w:r>
    </w:p>
    <w:p w14:paraId="E4000000">
      <w:pPr>
        <w:widowControl w:val="0"/>
        <w:ind/>
        <w:jc w:val="center"/>
        <w:rPr>
          <w:sz w:val="28"/>
        </w:rPr>
      </w:pPr>
    </w:p>
    <w:tbl>
      <w:tblPr>
        <w:tblStyle w:val="Style_3"/>
        <w:tblInd w:type="dxa" w:w="-209"/>
        <w:tblLayout w:type="fixed"/>
        <w:tblCellMar>
          <w:left w:type="dxa" w:w="75"/>
          <w:right w:type="dxa" w:w="75"/>
        </w:tblCellMar>
      </w:tblPr>
      <w:tblGrid>
        <w:gridCol w:w="2551"/>
        <w:gridCol w:w="1560"/>
        <w:gridCol w:w="573"/>
        <w:gridCol w:w="581"/>
        <w:gridCol w:w="763"/>
        <w:gridCol w:w="426"/>
        <w:gridCol w:w="993"/>
        <w:gridCol w:w="708"/>
        <w:gridCol w:w="708"/>
        <w:gridCol w:w="708"/>
        <w:gridCol w:w="850"/>
        <w:gridCol w:w="708"/>
        <w:gridCol w:w="708"/>
        <w:gridCol w:w="707"/>
        <w:gridCol w:w="708"/>
        <w:gridCol w:w="863"/>
        <w:gridCol w:w="708"/>
        <w:gridCol w:w="708"/>
        <w:gridCol w:w="707"/>
        <w:gridCol w:w="11"/>
      </w:tblGrid>
      <w:tr>
        <w:trPr>
          <w:trHeight w:hRule="atLeast" w:val="720"/>
        </w:trPr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5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подпрограммы, основного мероприятия подпрограммы,</w:t>
            </w:r>
          </w:p>
          <w:p w14:paraId="E6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ведомственной целевой программы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7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  <w:p w14:paraId="E8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исполнитель,</w:t>
            </w:r>
          </w:p>
          <w:p w14:paraId="E9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соисполнители,</w:t>
            </w:r>
          </w:p>
          <w:p w14:paraId="EA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участники</w:t>
            </w:r>
          </w:p>
        </w:tc>
        <w:tc>
          <w:tcPr>
            <w:tcW w:type="dxa" w:w="234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B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бюджетной  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классификации расходов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C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</w:t>
            </w:r>
            <w:r>
              <w:rPr>
                <w:sz w:val="20"/>
              </w:rPr>
              <w:t>ем расходов всего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(тыс. рублей)</w:t>
            </w:r>
          </w:p>
          <w:p w14:paraId="ED000000">
            <w:pPr>
              <w:pStyle w:val="Style_4"/>
              <w:ind/>
              <w:jc w:val="center"/>
              <w:rPr>
                <w:i w:val="1"/>
                <w:sz w:val="20"/>
              </w:rPr>
            </w:pPr>
          </w:p>
        </w:tc>
        <w:tc>
          <w:tcPr>
            <w:tcW w:type="dxa" w:w="880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EF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муниципальной программы </w:t>
            </w:r>
          </w:p>
        </w:tc>
      </w:tr>
      <w:tr>
        <w:trPr>
          <w:trHeight w:hRule="atLeast" w:val="931"/>
        </w:trPr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7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0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type="dxa" w:w="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РзПр</w:t>
            </w:r>
          </w:p>
        </w:tc>
        <w:tc>
          <w:tcPr>
            <w:tcW w:type="dxa" w:w="7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2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type="dxa" w:w="4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3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4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>
              <w:rPr>
                <w:sz w:val="20"/>
              </w:rPr>
              <w:t xml:space="preserve"> </w:t>
            </w:r>
          </w:p>
          <w:p w14:paraId="F5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</w:p>
          <w:p w14:paraId="F7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</w:t>
            </w:r>
            <w:r>
              <w:rPr>
                <w:sz w:val="20"/>
              </w:rPr>
              <w:t xml:space="preserve"> </w:t>
            </w:r>
          </w:p>
          <w:p w14:paraId="F9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A000000">
            <w:pPr>
              <w:pStyle w:val="Style_4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  <w:p w14:paraId="FB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00000">
            <w:pPr>
              <w:pStyle w:val="Style_4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>
              <w:rPr>
                <w:sz w:val="20"/>
              </w:rPr>
              <w:t xml:space="preserve"> </w:t>
            </w:r>
          </w:p>
          <w:p w14:paraId="FD000000">
            <w:pPr>
              <w:pStyle w:val="Style_4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E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type="dxa" w:w="7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type="dxa" w:w="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2028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2029 год</w:t>
            </w:r>
          </w:p>
        </w:tc>
        <w:tc>
          <w:tcPr>
            <w:tcW w:type="dxa" w:w="7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2030 год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05010000"/>
        </w:tc>
      </w:tr>
      <w:tr>
        <w:tc>
          <w:tcPr>
            <w:tcW w:type="dxa" w:w="2551"/>
            <w:tcMar>
              <w:left w:type="dxa" w:w="75"/>
              <w:right w:type="dxa" w:w="75"/>
            </w:tcMar>
          </w:tcPr>
          <w:p w14:paraId="06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07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0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09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763"/>
            <w:tcMar>
              <w:left w:type="dxa" w:w="75"/>
              <w:right w:type="dxa" w:w="75"/>
            </w:tcMar>
          </w:tcPr>
          <w:p w14:paraId="0A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0B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0C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D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E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F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10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1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2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13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4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15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6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7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1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19010000"/>
        </w:tc>
      </w:tr>
      <w:tr>
        <w:trPr>
          <w:trHeight w:hRule="atLeast" w:val="540"/>
        </w:trPr>
        <w:tc>
          <w:tcPr>
            <w:tcW w:type="dxa" w:w="2551"/>
            <w:vMerge w:val="restart"/>
            <w:tcMar>
              <w:left w:type="dxa" w:w="75"/>
              <w:right w:type="dxa" w:w="75"/>
            </w:tcMar>
          </w:tcPr>
          <w:p w14:paraId="1A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Муниципальная программа «</w:t>
            </w:r>
            <w:r>
              <w:rPr>
                <w:sz w:val="20"/>
              </w:rPr>
              <w:t>Пожарная безопасность и з</w:t>
            </w:r>
            <w:r>
              <w:rPr>
                <w:sz w:val="20"/>
              </w:rPr>
              <w:t>ащита населения и терр</w:t>
            </w:r>
            <w:r>
              <w:rPr>
                <w:sz w:val="20"/>
              </w:rPr>
              <w:t>итории от чрезвычайных ситуаций»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1B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</w:p>
          <w:p w14:paraId="1C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1D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1E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763"/>
            <w:tcMar>
              <w:left w:type="dxa" w:w="75"/>
              <w:right w:type="dxa" w:w="75"/>
            </w:tcMar>
          </w:tcPr>
          <w:p w14:paraId="1F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20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21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4317,0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2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3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4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25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6010000">
            <w:pPr>
              <w:ind/>
              <w:jc w:val="center"/>
            </w:pPr>
            <w:r>
              <w:t>4141,0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7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28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9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2A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B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C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2D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2E010000"/>
        </w:tc>
      </w:tr>
      <w:tr>
        <w:trPr>
          <w:trHeight w:hRule="atLeast" w:val="525"/>
        </w:trPr>
        <w:tc>
          <w:tcPr>
            <w:tcW w:type="dxa" w:w="2551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2F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поселения, всего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30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31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763"/>
            <w:tcMar>
              <w:left w:type="dxa" w:w="75"/>
              <w:right w:type="dxa" w:w="75"/>
            </w:tcMar>
          </w:tcPr>
          <w:p w14:paraId="32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33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34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4317,0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5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6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7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38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9010000">
            <w:pPr>
              <w:ind/>
              <w:jc w:val="center"/>
            </w:pPr>
            <w:r>
              <w:t>4141,0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A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3B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C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3D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E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F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40010000">
            <w:pPr>
              <w:ind/>
              <w:jc w:val="center"/>
            </w:pPr>
            <w:r>
              <w:t>16,0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41010000"/>
        </w:tc>
      </w:tr>
      <w:tr>
        <w:trPr>
          <w:trHeight w:hRule="atLeast" w:val="439"/>
        </w:trPr>
        <w:tc>
          <w:tcPr>
            <w:tcW w:type="dxa" w:w="2551"/>
            <w:tcMar>
              <w:left w:type="dxa" w:w="75"/>
              <w:right w:type="dxa" w:w="75"/>
            </w:tcMar>
            <w:vAlign w:val="center"/>
          </w:tcPr>
          <w:p w14:paraId="42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Подпрограмма 1</w:t>
            </w:r>
          </w:p>
          <w:p w14:paraId="43010000">
            <w:r>
              <w:t>«Пожарная безопасность»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44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поселения, </w:t>
            </w:r>
            <w:r>
              <w:rPr>
                <w:sz w:val="20"/>
              </w:rPr>
              <w:t xml:space="preserve"> всего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45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46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763"/>
            <w:tcMar>
              <w:left w:type="dxa" w:w="75"/>
              <w:right w:type="dxa" w:w="75"/>
            </w:tcMar>
          </w:tcPr>
          <w:p w14:paraId="47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48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49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4251,0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A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B010000">
            <w:pPr>
              <w:ind/>
              <w:jc w:val="center"/>
            </w:pPr>
            <w:r>
              <w:t>10,0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C010000">
            <w:pPr>
              <w:ind/>
              <w:jc w:val="center"/>
            </w:pPr>
            <w:r>
              <w:t>10,0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4D010000">
            <w:pPr>
              <w:ind/>
              <w:jc w:val="center"/>
            </w:pPr>
            <w:r>
              <w:t>10,0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E010000">
            <w:pPr>
              <w:ind/>
              <w:jc w:val="center"/>
            </w:pPr>
            <w:r>
              <w:t>4141,0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F010000">
            <w:pPr>
              <w:ind/>
              <w:jc w:val="center"/>
            </w:pPr>
            <w:r>
              <w:t>10,0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50010000">
            <w:pPr>
              <w:ind/>
              <w:jc w:val="center"/>
            </w:pPr>
            <w:r>
              <w:t>10,0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1010000">
            <w:pPr>
              <w:ind/>
              <w:jc w:val="center"/>
            </w:pPr>
            <w:r>
              <w:t>10,0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52010000">
            <w:pPr>
              <w:ind/>
              <w:jc w:val="center"/>
            </w:pPr>
            <w:r>
              <w:t>10,0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3010000">
            <w:pPr>
              <w:ind/>
              <w:jc w:val="center"/>
            </w:pPr>
            <w:r>
              <w:t>10,0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4010000">
            <w:pPr>
              <w:ind/>
              <w:jc w:val="center"/>
            </w:pPr>
            <w:r>
              <w:t>10,0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5501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56010000"/>
        </w:tc>
      </w:tr>
      <w:tr>
        <w:trPr>
          <w:trHeight w:hRule="atLeast" w:val="343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57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1.1 </w:t>
            </w:r>
          </w:p>
          <w:p w14:paraId="58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Обучение специал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стов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5901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5A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5B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763"/>
            <w:tcMar>
              <w:left w:type="dxa" w:w="75"/>
              <w:right w:type="dxa" w:w="75"/>
            </w:tcMar>
          </w:tcPr>
          <w:p w14:paraId="5C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5D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5E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F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0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1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62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3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4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65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6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67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9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6A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6B010000"/>
        </w:tc>
      </w:tr>
      <w:tr>
        <w:trPr>
          <w:trHeight w:hRule="atLeast" w:val="1483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6C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1.2 </w:t>
            </w:r>
          </w:p>
          <w:p w14:paraId="6D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Стимулирование чл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нов дружин добр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вольных пожарных, принимающих активное участие в деятел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ности дружин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6E01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6F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70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763"/>
            <w:tcMar>
              <w:left w:type="dxa" w:w="75"/>
              <w:right w:type="dxa" w:w="75"/>
            </w:tcMar>
          </w:tcPr>
          <w:p w14:paraId="71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72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73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4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5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6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</w:rPr>
              <w:t>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77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9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7A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B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7C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D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E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</w:rPr>
              <w:t>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7F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80010000"/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81010000">
            <w:r>
              <w:t>Основное мероприятие 1.3.</w:t>
            </w:r>
          </w:p>
          <w:p w14:paraId="82010000">
            <w:r>
              <w:t>Приобретение памяток жителям поселения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8301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84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85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763"/>
            <w:tcMar>
              <w:left w:type="dxa" w:w="75"/>
              <w:right w:type="dxa" w:w="75"/>
            </w:tcMar>
          </w:tcPr>
          <w:p w14:paraId="86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87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8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9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A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B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t>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8C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D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E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t>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8F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0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91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2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3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t>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94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95010000"/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96010000">
            <w:r>
              <w:t>Основное мероприятие 1.4.</w:t>
            </w:r>
          </w:p>
          <w:p w14:paraId="97010000">
            <w:r>
              <w:t>П</w:t>
            </w:r>
            <w:r>
              <w:t>риобретение</w:t>
            </w:r>
            <w:r>
              <w:t xml:space="preserve"> </w:t>
            </w:r>
            <w:r>
              <w:t>ранцевых огнетушит</w:t>
            </w:r>
            <w:r>
              <w:t>е</w:t>
            </w:r>
            <w:r>
              <w:t>лей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9801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99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9A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763"/>
            <w:tcMar>
              <w:left w:type="dxa" w:w="75"/>
              <w:right w:type="dxa" w:w="75"/>
            </w:tcMar>
          </w:tcPr>
          <w:p w14:paraId="9B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9C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9D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E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F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0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A1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2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3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A4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5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0,0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A6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7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A9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0,0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AA010000"/>
        </w:tc>
      </w:tr>
      <w:tr>
        <w:trPr>
          <w:trHeight w:hRule="atLeast" w:val="269"/>
        </w:trPr>
        <w:tc>
          <w:tcPr>
            <w:tcW w:type="dxa" w:w="2551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10000">
            <w:r>
              <w:t>Основное мероприятие 1.5.</w:t>
            </w:r>
          </w:p>
          <w:p w14:paraId="AC010000">
            <w:r>
              <w:t>П</w:t>
            </w:r>
            <w:r>
              <w:t>риобретение</w:t>
            </w:r>
            <w:r>
              <w:t xml:space="preserve"> пожарного оборудования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AD010000">
            <w:r>
              <w:t xml:space="preserve">Аминистрация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AE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AF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763"/>
            <w:tcMar>
              <w:left w:type="dxa" w:w="75"/>
              <w:right w:type="dxa" w:w="75"/>
            </w:tcMar>
          </w:tcPr>
          <w:p w14:paraId="B0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B1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B2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4141,0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3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4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5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B6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7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4141,0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B9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A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BB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C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D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BE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BF010000"/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C0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Подпрограмма 2 «</w:t>
            </w:r>
            <w:r>
              <w:rPr>
                <w:sz w:val="20"/>
              </w:rPr>
              <w:t>Защита от чрезвычайных ситуаций</w:t>
            </w:r>
            <w:r>
              <w:rPr>
                <w:sz w:val="20"/>
              </w:rPr>
              <w:t>»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C101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C2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C3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763"/>
            <w:tcMar>
              <w:left w:type="dxa" w:w="75"/>
              <w:right w:type="dxa" w:w="75"/>
            </w:tcMar>
          </w:tcPr>
          <w:p w14:paraId="C4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C5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C6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7010000">
            <w:pPr>
              <w:ind/>
              <w:jc w:val="center"/>
            </w:pPr>
            <w:r>
              <w:t>6</w:t>
            </w:r>
            <w: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8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9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CA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B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C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CD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E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CF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0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1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D2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D3010000"/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D4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Основное мероприятие 2.1 Приобретение памяток жителям поселения</w:t>
            </w:r>
            <w:r>
              <w:rPr>
                <w:sz w:val="20"/>
              </w:rPr>
              <w:t>, наглядных материалов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D501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D6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D7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763"/>
            <w:tcMar>
              <w:left w:type="dxa" w:w="75"/>
              <w:right w:type="dxa" w:w="75"/>
            </w:tcMar>
          </w:tcPr>
          <w:p w14:paraId="D8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D9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DA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B010000">
            <w:pPr>
              <w:ind/>
              <w:jc w:val="center"/>
            </w:pPr>
            <w:r>
              <w:t>6</w:t>
            </w:r>
            <w: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C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D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DE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F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0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E1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2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E3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4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5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E6010000">
            <w:pPr>
              <w:ind/>
              <w:jc w:val="center"/>
            </w:pPr>
            <w:r>
              <w:t>6,0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E7010000"/>
        </w:tc>
      </w:tr>
    </w:tbl>
    <w:p w14:paraId="E8010000">
      <w:pPr>
        <w:widowControl w:val="0"/>
        <w:ind/>
        <w:jc w:val="both"/>
      </w:pPr>
    </w:p>
    <w:p w14:paraId="E9010000">
      <w:pPr>
        <w:widowControl w:val="0"/>
        <w:ind/>
        <w:jc w:val="both"/>
        <w:outlineLvl w:val="2"/>
        <w:rPr>
          <w:sz w:val="24"/>
        </w:rPr>
      </w:pPr>
    </w:p>
    <w:p w14:paraId="EA010000">
      <w:pPr>
        <w:widowControl w:val="0"/>
        <w:ind w:firstLine="540" w:left="0"/>
        <w:jc w:val="right"/>
        <w:rPr>
          <w:sz w:val="24"/>
        </w:rPr>
      </w:pPr>
      <w:bookmarkStart w:id="2" w:name="Par879"/>
      <w:bookmarkEnd w:id="2"/>
      <w:r>
        <w:rPr>
          <w:sz w:val="24"/>
        </w:rPr>
        <w:t xml:space="preserve">Приложение № </w:t>
      </w:r>
      <w:r>
        <w:rPr>
          <w:sz w:val="24"/>
        </w:rPr>
        <w:t>4</w:t>
      </w:r>
    </w:p>
    <w:p w14:paraId="EB010000">
      <w:pPr>
        <w:widowControl w:val="0"/>
        <w:ind w:firstLine="540" w:left="0"/>
        <w:jc w:val="right"/>
        <w:rPr>
          <w:sz w:val="24"/>
        </w:rPr>
      </w:pPr>
      <w:r>
        <w:rPr>
          <w:sz w:val="24"/>
        </w:rPr>
        <w:t>к муниципальной программе Натальевского сельского поселения</w:t>
      </w:r>
    </w:p>
    <w:p w14:paraId="EC010000">
      <w:pPr>
        <w:widowControl w:val="0"/>
        <w:ind w:firstLine="540" w:left="0"/>
        <w:jc w:val="right"/>
        <w:rPr>
          <w:sz w:val="24"/>
        </w:rPr>
      </w:pPr>
      <w:r>
        <w:rPr>
          <w:sz w:val="24"/>
        </w:rPr>
        <w:t>«</w:t>
      </w:r>
      <w:r>
        <w:rPr>
          <w:sz w:val="24"/>
        </w:rPr>
        <w:t>Пожарная безопасность и з</w:t>
      </w:r>
      <w:r>
        <w:rPr>
          <w:sz w:val="24"/>
        </w:rPr>
        <w:t>ащита населения и территории от чрезвычайных ситуаций</w:t>
      </w:r>
      <w:r>
        <w:rPr>
          <w:sz w:val="24"/>
        </w:rPr>
        <w:t>»</w:t>
      </w:r>
    </w:p>
    <w:p w14:paraId="ED010000">
      <w:pPr>
        <w:widowControl w:val="0"/>
        <w:ind/>
        <w:jc w:val="center"/>
        <w:rPr>
          <w:sz w:val="24"/>
        </w:rPr>
      </w:pPr>
    </w:p>
    <w:p w14:paraId="EE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Расходы </w:t>
      </w:r>
    </w:p>
    <w:p w14:paraId="EF010000">
      <w:pPr>
        <w:widowControl w:val="0"/>
        <w:ind/>
        <w:jc w:val="center"/>
        <w:rPr>
          <w:sz w:val="28"/>
        </w:rPr>
      </w:pPr>
      <w:r>
        <w:rPr>
          <w:sz w:val="28"/>
        </w:rPr>
        <w:t>на</w:t>
      </w:r>
      <w:r>
        <w:rPr>
          <w:sz w:val="28"/>
        </w:rPr>
        <w:t xml:space="preserve"> реализаци</w:t>
      </w:r>
      <w:r>
        <w:rPr>
          <w:sz w:val="28"/>
        </w:rPr>
        <w:t>ю муниципальной</w:t>
      </w:r>
      <w:r>
        <w:rPr>
          <w:sz w:val="28"/>
        </w:rPr>
        <w:t xml:space="preserve"> программы</w:t>
      </w:r>
      <w:r>
        <w:rPr>
          <w:sz w:val="28"/>
        </w:rPr>
        <w:t xml:space="preserve">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«</w:t>
      </w:r>
      <w:r>
        <w:rPr>
          <w:sz w:val="28"/>
        </w:rPr>
        <w:t>Пожарная безопасность и з</w:t>
      </w:r>
      <w:r>
        <w:rPr>
          <w:sz w:val="28"/>
        </w:rPr>
        <w:t>ащита населения и территории от чрезвычайных ситуаций</w:t>
      </w:r>
      <w:r>
        <w:rPr>
          <w:sz w:val="28"/>
        </w:rPr>
        <w:t>»</w:t>
      </w:r>
    </w:p>
    <w:p w14:paraId="F0010000">
      <w:pPr>
        <w:widowControl w:val="0"/>
        <w:ind/>
        <w:jc w:val="center"/>
        <w:rPr>
          <w:sz w:val="32"/>
        </w:rPr>
      </w:pPr>
    </w:p>
    <w:tbl>
      <w:tblPr>
        <w:tblStyle w:val="Style_3"/>
        <w:tblInd w:type="dxa" w:w="-176"/>
        <w:tblLayout w:type="fixed"/>
      </w:tblPr>
      <w:tblGrid>
        <w:gridCol w:w="1700"/>
        <w:gridCol w:w="2693"/>
        <w:gridCol w:w="992"/>
        <w:gridCol w:w="564"/>
        <w:gridCol w:w="851"/>
        <w:gridCol w:w="851"/>
        <w:gridCol w:w="850"/>
        <w:gridCol w:w="851"/>
        <w:gridCol w:w="851"/>
        <w:gridCol w:w="851"/>
        <w:gridCol w:w="851"/>
        <w:gridCol w:w="850"/>
        <w:gridCol w:w="851"/>
        <w:gridCol w:w="850"/>
        <w:gridCol w:w="851"/>
        <w:gridCol w:w="850"/>
      </w:tblGrid>
      <w:tr>
        <w:trPr>
          <w:trHeight w:hRule="atLeast" w:val="300"/>
        </w:trPr>
        <w:tc>
          <w:tcPr>
            <w:tcW w:type="dxa" w:w="17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pStyle w:val="Style_4"/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муниципальной программы, номер и наименование подпрограммы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</w:t>
            </w:r>
          </w:p>
          <w:p w14:paraId="F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финансирования 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F4010000">
            <w:pPr>
              <w:ind/>
              <w:jc w:val="center"/>
            </w:pPr>
            <w:r>
              <w:t>Объем расходов всего</w:t>
            </w:r>
            <w:r>
              <w:br/>
            </w:r>
            <w:r>
              <w:t>(тыс. рублей),</w:t>
            </w:r>
          </w:p>
          <w:p w14:paraId="F5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077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F7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программы</w:t>
            </w:r>
          </w:p>
        </w:tc>
      </w:tr>
      <w:tr>
        <w:trPr>
          <w:trHeight w:hRule="atLeast" w:val="935"/>
        </w:trPr>
        <w:tc>
          <w:tcPr>
            <w:tcW w:type="dxa" w:w="1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&lt;1&gt;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</w:p>
          <w:p w14:paraId="FA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</w:p>
          <w:p w14:paraId="FC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</w:t>
            </w:r>
          </w:p>
          <w:p w14:paraId="FE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F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0002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>
              <w:rPr>
                <w:color w:val="000000"/>
              </w:rPr>
              <w:t xml:space="preserve"> </w:t>
            </w:r>
          </w:p>
          <w:p w14:paraId="0102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0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0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0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  <w:tr>
        <w:trPr>
          <w:trHeight w:hRule="atLeast" w:val="315"/>
        </w:trPr>
        <w:tc>
          <w:tcPr>
            <w:tcW w:type="dxa" w:w="1700"/>
          </w:tcPr>
          <w:p w14:paraId="0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2693"/>
          </w:tcPr>
          <w:p w14:paraId="0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992"/>
          </w:tcPr>
          <w:p w14:paraId="0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564"/>
          </w:tcPr>
          <w:p w14:paraId="0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851"/>
          </w:tcPr>
          <w:p w14:paraId="0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851"/>
          </w:tcPr>
          <w:p w14:paraId="0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850"/>
          </w:tcPr>
          <w:p w14:paraId="0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851"/>
          </w:tcPr>
          <w:p w14:paraId="1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851"/>
          </w:tcPr>
          <w:p w14:paraId="1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851"/>
          </w:tcPr>
          <w:p w14:paraId="1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851"/>
          </w:tcPr>
          <w:p w14:paraId="1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850"/>
          </w:tcPr>
          <w:p w14:paraId="1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851"/>
          </w:tcPr>
          <w:p w14:paraId="1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850"/>
          </w:tcPr>
          <w:p w14:paraId="1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851"/>
          </w:tcPr>
          <w:p w14:paraId="1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850"/>
          </w:tcPr>
          <w:p w14:paraId="1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>
        <w:trPr>
          <w:trHeight w:hRule="atLeast" w:val="315"/>
        </w:trPr>
        <w:tc>
          <w:tcPr>
            <w:tcW w:type="dxa" w:w="1700"/>
            <w:vMerge w:val="restart"/>
          </w:tcPr>
          <w:p w14:paraId="1902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14:paraId="1A020000">
            <w:pPr>
              <w:rPr>
                <w:color w:val="000000"/>
              </w:rPr>
            </w:pPr>
            <w:r>
              <w:t>«</w:t>
            </w:r>
            <w:r>
              <w:t>Пожарная безопасность и з</w:t>
            </w:r>
            <w:r>
              <w:t xml:space="preserve">ащита населения и территории от чрезвычайных </w:t>
            </w:r>
            <w:r>
              <w:t>ситуаций</w:t>
            </w:r>
            <w:r>
              <w:t>»</w:t>
            </w:r>
          </w:p>
        </w:tc>
        <w:tc>
          <w:tcPr>
            <w:tcW w:type="dxa" w:w="2693"/>
          </w:tcPr>
          <w:p w14:paraId="1B02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92"/>
          </w:tcPr>
          <w:p w14:paraId="1C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4317,0</w:t>
            </w:r>
          </w:p>
        </w:tc>
        <w:tc>
          <w:tcPr>
            <w:tcW w:type="dxa" w:w="564"/>
          </w:tcPr>
          <w:p w14:paraId="1D02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</w:tcPr>
          <w:p w14:paraId="1E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16,0</w:t>
            </w:r>
          </w:p>
        </w:tc>
        <w:tc>
          <w:tcPr>
            <w:tcW w:type="dxa" w:w="851"/>
          </w:tcPr>
          <w:p w14:paraId="1F02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0"/>
          </w:tcPr>
          <w:p w14:paraId="2002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1"/>
          </w:tcPr>
          <w:p w14:paraId="2102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1"/>
          </w:tcPr>
          <w:p w14:paraId="22020000">
            <w:pPr>
              <w:ind/>
              <w:jc w:val="center"/>
            </w:pPr>
            <w:r>
              <w:t>4141,0</w:t>
            </w:r>
          </w:p>
        </w:tc>
        <w:tc>
          <w:tcPr>
            <w:tcW w:type="dxa" w:w="851"/>
          </w:tcPr>
          <w:p w14:paraId="2302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1"/>
          </w:tcPr>
          <w:p w14:paraId="2402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0"/>
          </w:tcPr>
          <w:p w14:paraId="2502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1"/>
          </w:tcPr>
          <w:p w14:paraId="2602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0"/>
          </w:tcPr>
          <w:p w14:paraId="2702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1"/>
          </w:tcPr>
          <w:p w14:paraId="2802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0"/>
          </w:tcPr>
          <w:p w14:paraId="29020000">
            <w:pPr>
              <w:ind/>
              <w:jc w:val="center"/>
            </w:pPr>
            <w:r>
              <w:t>16,0</w:t>
            </w: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2A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92"/>
          </w:tcPr>
          <w:p w14:paraId="2B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361,0</w:t>
            </w:r>
          </w:p>
        </w:tc>
        <w:tc>
          <w:tcPr>
            <w:tcW w:type="dxa" w:w="564"/>
          </w:tcPr>
          <w:p w14:paraId="2C02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</w:tcPr>
          <w:p w14:paraId="2D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16,0</w:t>
            </w:r>
          </w:p>
        </w:tc>
        <w:tc>
          <w:tcPr>
            <w:tcW w:type="dxa" w:w="851"/>
          </w:tcPr>
          <w:p w14:paraId="2E02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0"/>
          </w:tcPr>
          <w:p w14:paraId="2F02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1"/>
          </w:tcPr>
          <w:p w14:paraId="3002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1"/>
          </w:tcPr>
          <w:p w14:paraId="31020000">
            <w:pPr>
              <w:ind/>
              <w:jc w:val="center"/>
            </w:pPr>
            <w:r>
              <w:t>185,0</w:t>
            </w:r>
          </w:p>
        </w:tc>
        <w:tc>
          <w:tcPr>
            <w:tcW w:type="dxa" w:w="851"/>
          </w:tcPr>
          <w:p w14:paraId="3202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1"/>
          </w:tcPr>
          <w:p w14:paraId="3302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0"/>
          </w:tcPr>
          <w:p w14:paraId="3402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1"/>
          </w:tcPr>
          <w:p w14:paraId="3502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0"/>
          </w:tcPr>
          <w:p w14:paraId="3602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1"/>
          </w:tcPr>
          <w:p w14:paraId="37020000">
            <w:pPr>
              <w:ind/>
              <w:jc w:val="center"/>
            </w:pPr>
            <w:r>
              <w:t>16,0</w:t>
            </w:r>
          </w:p>
        </w:tc>
        <w:tc>
          <w:tcPr>
            <w:tcW w:type="dxa" w:w="850"/>
          </w:tcPr>
          <w:p w14:paraId="38020000">
            <w:pPr>
              <w:ind/>
              <w:jc w:val="center"/>
            </w:pPr>
            <w:r>
              <w:t>16,0</w:t>
            </w:r>
          </w:p>
        </w:tc>
      </w:tr>
      <w:tr>
        <w:trPr>
          <w:trHeight w:hRule="atLeast" w:val="34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39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92"/>
          </w:tcPr>
          <w:p w14:paraId="3A020000">
            <w:pPr>
              <w:rPr>
                <w:color w:val="000000"/>
                <w:sz w:val="16"/>
              </w:rPr>
            </w:pPr>
          </w:p>
        </w:tc>
        <w:tc>
          <w:tcPr>
            <w:tcW w:type="dxa" w:w="564"/>
          </w:tcPr>
          <w:p w14:paraId="3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D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3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F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0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</w:tcPr>
          <w:p w14:paraId="41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</w:tcPr>
          <w:p w14:paraId="42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4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4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4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6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47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480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92"/>
          </w:tcPr>
          <w:p w14:paraId="49020000">
            <w:pPr>
              <w:rPr>
                <w:color w:val="000000"/>
                <w:sz w:val="16"/>
              </w:rPr>
            </w:pPr>
          </w:p>
        </w:tc>
        <w:tc>
          <w:tcPr>
            <w:tcW w:type="dxa" w:w="564"/>
          </w:tcPr>
          <w:p w14:paraId="4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C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4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F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0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1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5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3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5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5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56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57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92"/>
          </w:tcPr>
          <w:p w14:paraId="58020000">
            <w:pPr>
              <w:rPr>
                <w:sz w:val="16"/>
              </w:rPr>
            </w:pPr>
          </w:p>
        </w:tc>
        <w:tc>
          <w:tcPr>
            <w:tcW w:type="dxa" w:w="564"/>
          </w:tcPr>
          <w:p w14:paraId="5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B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5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F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0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6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2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6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4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65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66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92"/>
          </w:tcPr>
          <w:p w14:paraId="67020000">
            <w:pPr>
              <w:rPr>
                <w:color w:val="000000"/>
                <w:sz w:val="16"/>
              </w:rPr>
            </w:pPr>
          </w:p>
        </w:tc>
        <w:tc>
          <w:tcPr>
            <w:tcW w:type="dxa" w:w="564"/>
          </w:tcPr>
          <w:p w14:paraId="68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A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6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C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</w:tcPr>
          <w:p w14:paraId="6D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</w:tcPr>
          <w:p w14:paraId="6E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</w:tcPr>
          <w:p w14:paraId="6F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70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1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7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3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74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30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75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92"/>
          </w:tcPr>
          <w:p w14:paraId="7602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3956,0</w:t>
            </w:r>
          </w:p>
        </w:tc>
        <w:tc>
          <w:tcPr>
            <w:tcW w:type="dxa" w:w="564"/>
          </w:tcPr>
          <w:p w14:paraId="7702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</w:tcPr>
          <w:p w14:paraId="7802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</w:tcPr>
          <w:p w14:paraId="7902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</w:tcPr>
          <w:p w14:paraId="7A02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</w:tcPr>
          <w:p w14:paraId="7B02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</w:tcPr>
          <w:p w14:paraId="7C02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3956,0</w:t>
            </w:r>
          </w:p>
        </w:tc>
        <w:tc>
          <w:tcPr>
            <w:tcW w:type="dxa" w:w="851"/>
          </w:tcPr>
          <w:p w14:paraId="7D02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</w:tcPr>
          <w:p w14:paraId="7E02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</w:tcPr>
          <w:p w14:paraId="7F02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</w:tcPr>
          <w:p w14:paraId="8002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</w:tcPr>
          <w:p w14:paraId="8102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</w:tcPr>
          <w:p w14:paraId="8202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</w:tcPr>
          <w:p w14:paraId="8302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>
        <w:trPr>
          <w:trHeight w:hRule="atLeast" w:val="53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84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92"/>
          </w:tcPr>
          <w:p w14:paraId="85020000">
            <w:pPr>
              <w:rPr>
                <w:color w:val="000000"/>
                <w:sz w:val="16"/>
              </w:rPr>
            </w:pPr>
          </w:p>
        </w:tc>
        <w:tc>
          <w:tcPr>
            <w:tcW w:type="dxa" w:w="564"/>
          </w:tcPr>
          <w:p w14:paraId="86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7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8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D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F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0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1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2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vMerge w:val="restart"/>
          </w:tcPr>
          <w:p w14:paraId="9302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14:paraId="94020000">
            <w:pPr>
              <w:rPr>
                <w:color w:val="000000"/>
              </w:rPr>
            </w:pPr>
            <w:r>
              <w:rPr>
                <w:color w:val="000000"/>
              </w:rPr>
              <w:t>Пожарная безопасность</w:t>
            </w:r>
          </w:p>
        </w:tc>
        <w:tc>
          <w:tcPr>
            <w:tcW w:type="dxa" w:w="2693"/>
          </w:tcPr>
          <w:p w14:paraId="9502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92"/>
          </w:tcPr>
          <w:p w14:paraId="9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4251,0</w:t>
            </w:r>
          </w:p>
        </w:tc>
        <w:tc>
          <w:tcPr>
            <w:tcW w:type="dxa" w:w="564"/>
          </w:tcPr>
          <w:p w14:paraId="97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51"/>
          </w:tcPr>
          <w:p w14:paraId="9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851"/>
          </w:tcPr>
          <w:p w14:paraId="99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850"/>
          </w:tcPr>
          <w:p w14:paraId="9A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851"/>
          </w:tcPr>
          <w:p w14:paraId="9B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851"/>
          </w:tcPr>
          <w:p w14:paraId="9C020000">
            <w:pPr>
              <w:ind/>
              <w:jc w:val="center"/>
            </w:pPr>
            <w:r>
              <w:rPr>
                <w:color w:val="000000"/>
              </w:rPr>
              <w:t>4141,0</w:t>
            </w:r>
          </w:p>
        </w:tc>
        <w:tc>
          <w:tcPr>
            <w:tcW w:type="dxa" w:w="851"/>
          </w:tcPr>
          <w:p w14:paraId="9D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851"/>
          </w:tcPr>
          <w:p w14:paraId="9E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850"/>
          </w:tcPr>
          <w:p w14:paraId="9F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851"/>
          </w:tcPr>
          <w:p w14:paraId="A0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850"/>
          </w:tcPr>
          <w:p w14:paraId="A1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851"/>
          </w:tcPr>
          <w:p w14:paraId="A2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850"/>
          </w:tcPr>
          <w:p w14:paraId="A3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A4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92"/>
          </w:tcPr>
          <w:p w14:paraId="A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295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564"/>
          </w:tcPr>
          <w:p w14:paraId="A6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51"/>
          </w:tcPr>
          <w:p w14:paraId="A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851"/>
          </w:tcPr>
          <w:p w14:paraId="A8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850"/>
          </w:tcPr>
          <w:p w14:paraId="A9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851"/>
          </w:tcPr>
          <w:p w14:paraId="AA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851"/>
          </w:tcPr>
          <w:p w14:paraId="AB020000">
            <w:pPr>
              <w:ind/>
              <w:jc w:val="center"/>
            </w:pPr>
            <w:r>
              <w:rPr>
                <w:color w:val="000000"/>
              </w:rPr>
              <w:t>185,0</w:t>
            </w:r>
          </w:p>
        </w:tc>
        <w:tc>
          <w:tcPr>
            <w:tcW w:type="dxa" w:w="851"/>
          </w:tcPr>
          <w:p w14:paraId="AC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851"/>
          </w:tcPr>
          <w:p w14:paraId="AD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850"/>
          </w:tcPr>
          <w:p w14:paraId="AE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851"/>
          </w:tcPr>
          <w:p w14:paraId="AF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850"/>
          </w:tcPr>
          <w:p w14:paraId="B0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851"/>
          </w:tcPr>
          <w:p w14:paraId="B1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850"/>
          </w:tcPr>
          <w:p w14:paraId="B2020000">
            <w:pPr>
              <w:ind/>
              <w:jc w:val="center"/>
            </w:pPr>
            <w:r>
              <w:rPr>
                <w:color w:val="000000"/>
              </w:rPr>
              <w:t>10,0</w:t>
            </w:r>
          </w:p>
        </w:tc>
      </w:tr>
      <w:tr>
        <w:trPr>
          <w:trHeight w:hRule="atLeast" w:val="330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B3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92"/>
          </w:tcPr>
          <w:p w14:paraId="B4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4"/>
          </w:tcPr>
          <w:p w14:paraId="B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6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7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B8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B9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B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C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E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F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0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C1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C20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92"/>
          </w:tcPr>
          <w:p w14:paraId="C3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4"/>
          </w:tcPr>
          <w:p w14:paraId="C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6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C7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C8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C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B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C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D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C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F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D0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270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D1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92"/>
          </w:tcPr>
          <w:p w14:paraId="D2020000">
            <w:pPr>
              <w:rPr>
                <w:sz w:val="16"/>
              </w:rPr>
            </w:pPr>
          </w:p>
        </w:tc>
        <w:tc>
          <w:tcPr>
            <w:tcW w:type="dxa" w:w="564"/>
          </w:tcPr>
          <w:p w14:paraId="D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5020000">
            <w:pPr>
              <w:rPr>
                <w:sz w:val="16"/>
              </w:rPr>
            </w:pPr>
          </w:p>
        </w:tc>
        <w:tc>
          <w:tcPr>
            <w:tcW w:type="dxa" w:w="850"/>
          </w:tcPr>
          <w:p w14:paraId="D6020000">
            <w:pPr>
              <w:rPr>
                <w:sz w:val="16"/>
              </w:rPr>
            </w:pPr>
          </w:p>
        </w:tc>
        <w:tc>
          <w:tcPr>
            <w:tcW w:type="dxa" w:w="851"/>
          </w:tcPr>
          <w:p w14:paraId="D7020000">
            <w:pPr>
              <w:rPr>
                <w:sz w:val="16"/>
              </w:rPr>
            </w:pPr>
          </w:p>
        </w:tc>
        <w:tc>
          <w:tcPr>
            <w:tcW w:type="dxa" w:w="851"/>
          </w:tcPr>
          <w:p w14:paraId="D8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A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D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C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D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E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DF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E0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92"/>
          </w:tcPr>
          <w:p w14:paraId="E1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4"/>
          </w:tcPr>
          <w:p w14:paraId="E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E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E4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E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E6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E7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E8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E9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E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EB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E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ED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EE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EF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92"/>
          </w:tcPr>
          <w:p w14:paraId="F0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  <w:r>
              <w:rPr>
                <w:color w:val="000000"/>
                <w:sz w:val="20"/>
              </w:rPr>
              <w:t>3956,0</w:t>
            </w:r>
          </w:p>
        </w:tc>
        <w:tc>
          <w:tcPr>
            <w:tcW w:type="dxa" w:w="564"/>
          </w:tcPr>
          <w:p w14:paraId="F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F202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</w:tcPr>
          <w:p w14:paraId="F3020000"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</w:tcPr>
          <w:p w14:paraId="F4020000"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</w:tcPr>
          <w:p w14:paraId="F5020000"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</w:tcPr>
          <w:p w14:paraId="F602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3956,0</w:t>
            </w:r>
          </w:p>
        </w:tc>
        <w:tc>
          <w:tcPr>
            <w:tcW w:type="dxa" w:w="851"/>
          </w:tcPr>
          <w:p w14:paraId="F7020000"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</w:tcPr>
          <w:p w14:paraId="F8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</w:tcPr>
          <w:p w14:paraId="F9020000"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</w:tcPr>
          <w:p w14:paraId="FA020000"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</w:tcPr>
          <w:p w14:paraId="FB020000"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</w:tcPr>
          <w:p w14:paraId="FC020000"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</w:tcPr>
          <w:p w14:paraId="FD020000">
            <w:r>
              <w:rPr>
                <w:color w:val="000000"/>
                <w:sz w:val="20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FE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92"/>
          </w:tcPr>
          <w:p w14:paraId="FF020000">
            <w:pPr>
              <w:rPr>
                <w:color w:val="000000"/>
                <w:sz w:val="16"/>
              </w:rPr>
            </w:pPr>
          </w:p>
        </w:tc>
        <w:tc>
          <w:tcPr>
            <w:tcW w:type="dxa" w:w="564"/>
          </w:tcPr>
          <w:p w14:paraId="00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1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2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03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4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5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6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7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08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9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0A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B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0C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vMerge w:val="restart"/>
          </w:tcPr>
          <w:p w14:paraId="0D03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14:paraId="0E030000">
            <w:pPr>
              <w:rPr>
                <w:color w:val="000000"/>
              </w:rPr>
            </w:pPr>
            <w:r>
              <w:rPr>
                <w:color w:val="000000"/>
              </w:rPr>
              <w:t>Защита от чрезвычайных ситуаций</w:t>
            </w:r>
          </w:p>
        </w:tc>
        <w:tc>
          <w:tcPr>
            <w:tcW w:type="dxa" w:w="2693"/>
          </w:tcPr>
          <w:p w14:paraId="0F03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92"/>
          </w:tcPr>
          <w:p w14:paraId="1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564"/>
          </w:tcPr>
          <w:p w14:paraId="11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51"/>
          </w:tcPr>
          <w:p w14:paraId="1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851"/>
          </w:tcPr>
          <w:p w14:paraId="13030000">
            <w:r>
              <w:rPr>
                <w:color w:val="000000"/>
              </w:rPr>
              <w:t>6,0</w:t>
            </w:r>
          </w:p>
        </w:tc>
        <w:tc>
          <w:tcPr>
            <w:tcW w:type="dxa" w:w="850"/>
          </w:tcPr>
          <w:p w14:paraId="14030000">
            <w:r>
              <w:rPr>
                <w:color w:val="000000"/>
              </w:rPr>
              <w:t>6,0</w:t>
            </w:r>
          </w:p>
        </w:tc>
        <w:tc>
          <w:tcPr>
            <w:tcW w:type="dxa" w:w="851"/>
          </w:tcPr>
          <w:p w14:paraId="15030000">
            <w:r>
              <w:rPr>
                <w:color w:val="000000"/>
              </w:rPr>
              <w:t>6,0</w:t>
            </w:r>
          </w:p>
        </w:tc>
        <w:tc>
          <w:tcPr>
            <w:tcW w:type="dxa" w:w="851"/>
          </w:tcPr>
          <w:p w14:paraId="16030000">
            <w:r>
              <w:rPr>
                <w:color w:val="000000"/>
              </w:rPr>
              <w:t>0,0</w:t>
            </w:r>
          </w:p>
        </w:tc>
        <w:tc>
          <w:tcPr>
            <w:tcW w:type="dxa" w:w="851"/>
          </w:tcPr>
          <w:p w14:paraId="17030000">
            <w:r>
              <w:rPr>
                <w:color w:val="000000"/>
              </w:rPr>
              <w:t>6,0</w:t>
            </w:r>
          </w:p>
        </w:tc>
        <w:tc>
          <w:tcPr>
            <w:tcW w:type="dxa" w:w="851"/>
          </w:tcPr>
          <w:p w14:paraId="18030000">
            <w:r>
              <w:rPr>
                <w:color w:val="000000"/>
              </w:rPr>
              <w:t>6,0</w:t>
            </w:r>
          </w:p>
        </w:tc>
        <w:tc>
          <w:tcPr>
            <w:tcW w:type="dxa" w:w="850"/>
          </w:tcPr>
          <w:p w14:paraId="19030000">
            <w:r>
              <w:rPr>
                <w:color w:val="000000"/>
              </w:rPr>
              <w:t>6,0</w:t>
            </w:r>
          </w:p>
        </w:tc>
        <w:tc>
          <w:tcPr>
            <w:tcW w:type="dxa" w:w="851"/>
          </w:tcPr>
          <w:p w14:paraId="1A030000">
            <w:r>
              <w:rPr>
                <w:color w:val="000000"/>
              </w:rPr>
              <w:t>6,0</w:t>
            </w:r>
          </w:p>
        </w:tc>
        <w:tc>
          <w:tcPr>
            <w:tcW w:type="dxa" w:w="850"/>
          </w:tcPr>
          <w:p w14:paraId="1B030000">
            <w:r>
              <w:rPr>
                <w:color w:val="000000"/>
              </w:rPr>
              <w:t>6,0</w:t>
            </w:r>
          </w:p>
        </w:tc>
        <w:tc>
          <w:tcPr>
            <w:tcW w:type="dxa" w:w="851"/>
          </w:tcPr>
          <w:p w14:paraId="1C030000">
            <w:r>
              <w:rPr>
                <w:color w:val="000000"/>
              </w:rPr>
              <w:t>6,0</w:t>
            </w:r>
          </w:p>
        </w:tc>
        <w:tc>
          <w:tcPr>
            <w:tcW w:type="dxa" w:w="850"/>
          </w:tcPr>
          <w:p w14:paraId="1D030000">
            <w:r>
              <w:rPr>
                <w:color w:val="000000"/>
              </w:rPr>
              <w:t>6,0</w:t>
            </w: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1E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92"/>
          </w:tcPr>
          <w:p w14:paraId="1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564"/>
          </w:tcPr>
          <w:p w14:paraId="20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51"/>
          </w:tcPr>
          <w:p w14:paraId="2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851"/>
          </w:tcPr>
          <w:p w14:paraId="22030000">
            <w:r>
              <w:rPr>
                <w:color w:val="000000"/>
              </w:rPr>
              <w:t>6,0</w:t>
            </w:r>
          </w:p>
        </w:tc>
        <w:tc>
          <w:tcPr>
            <w:tcW w:type="dxa" w:w="850"/>
          </w:tcPr>
          <w:p w14:paraId="23030000">
            <w:r>
              <w:rPr>
                <w:color w:val="000000"/>
              </w:rPr>
              <w:t>6,0</w:t>
            </w:r>
          </w:p>
        </w:tc>
        <w:tc>
          <w:tcPr>
            <w:tcW w:type="dxa" w:w="851"/>
          </w:tcPr>
          <w:p w14:paraId="24030000">
            <w:r>
              <w:rPr>
                <w:color w:val="000000"/>
              </w:rPr>
              <w:t>6,0</w:t>
            </w:r>
          </w:p>
        </w:tc>
        <w:tc>
          <w:tcPr>
            <w:tcW w:type="dxa" w:w="851"/>
          </w:tcPr>
          <w:p w14:paraId="25030000">
            <w:r>
              <w:rPr>
                <w:color w:val="000000"/>
              </w:rPr>
              <w:t>0,0</w:t>
            </w:r>
          </w:p>
        </w:tc>
        <w:tc>
          <w:tcPr>
            <w:tcW w:type="dxa" w:w="851"/>
          </w:tcPr>
          <w:p w14:paraId="26030000">
            <w:r>
              <w:rPr>
                <w:color w:val="000000"/>
              </w:rPr>
              <w:t>6,0</w:t>
            </w:r>
          </w:p>
        </w:tc>
        <w:tc>
          <w:tcPr>
            <w:tcW w:type="dxa" w:w="851"/>
          </w:tcPr>
          <w:p w14:paraId="27030000">
            <w:r>
              <w:rPr>
                <w:color w:val="000000"/>
              </w:rPr>
              <w:t>6,0</w:t>
            </w:r>
          </w:p>
        </w:tc>
        <w:tc>
          <w:tcPr>
            <w:tcW w:type="dxa" w:w="850"/>
          </w:tcPr>
          <w:p w14:paraId="28030000">
            <w:r>
              <w:rPr>
                <w:color w:val="000000"/>
              </w:rPr>
              <w:t>6,0</w:t>
            </w:r>
          </w:p>
        </w:tc>
        <w:tc>
          <w:tcPr>
            <w:tcW w:type="dxa" w:w="851"/>
          </w:tcPr>
          <w:p w14:paraId="29030000">
            <w:r>
              <w:rPr>
                <w:color w:val="000000"/>
              </w:rPr>
              <w:t>6,0</w:t>
            </w:r>
          </w:p>
        </w:tc>
        <w:tc>
          <w:tcPr>
            <w:tcW w:type="dxa" w:w="850"/>
          </w:tcPr>
          <w:p w14:paraId="2A030000">
            <w:r>
              <w:rPr>
                <w:color w:val="000000"/>
              </w:rPr>
              <w:t>6,0</w:t>
            </w:r>
          </w:p>
        </w:tc>
        <w:tc>
          <w:tcPr>
            <w:tcW w:type="dxa" w:w="851"/>
          </w:tcPr>
          <w:p w14:paraId="2B030000">
            <w:r>
              <w:rPr>
                <w:color w:val="000000"/>
              </w:rPr>
              <w:t>6,0</w:t>
            </w:r>
          </w:p>
        </w:tc>
        <w:tc>
          <w:tcPr>
            <w:tcW w:type="dxa" w:w="850"/>
          </w:tcPr>
          <w:p w14:paraId="2C030000">
            <w:r>
              <w:rPr>
                <w:color w:val="000000"/>
              </w:rPr>
              <w:t>6,0</w:t>
            </w: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2D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92"/>
          </w:tcPr>
          <w:p w14:paraId="2E030000">
            <w:pPr>
              <w:rPr>
                <w:color w:val="000000"/>
                <w:sz w:val="16"/>
              </w:rPr>
            </w:pPr>
          </w:p>
        </w:tc>
        <w:tc>
          <w:tcPr>
            <w:tcW w:type="dxa" w:w="564"/>
          </w:tcPr>
          <w:p w14:paraId="2F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0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1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32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3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4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5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6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37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8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39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A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3B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3C03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92"/>
          </w:tcPr>
          <w:p w14:paraId="3D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4"/>
          </w:tcPr>
          <w:p w14:paraId="3E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F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0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41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42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43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4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5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46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7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48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9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4A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4B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92"/>
          </w:tcPr>
          <w:p w14:paraId="4C030000">
            <w:pPr>
              <w:rPr>
                <w:sz w:val="16"/>
              </w:rPr>
            </w:pPr>
          </w:p>
        </w:tc>
        <w:tc>
          <w:tcPr>
            <w:tcW w:type="dxa" w:w="564"/>
          </w:tcPr>
          <w:p w14:paraId="4D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E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F030000">
            <w:pPr>
              <w:rPr>
                <w:sz w:val="16"/>
              </w:rPr>
            </w:pPr>
          </w:p>
        </w:tc>
        <w:tc>
          <w:tcPr>
            <w:tcW w:type="dxa" w:w="850"/>
          </w:tcPr>
          <w:p w14:paraId="50030000">
            <w:pPr>
              <w:rPr>
                <w:sz w:val="16"/>
              </w:rPr>
            </w:pPr>
          </w:p>
        </w:tc>
        <w:tc>
          <w:tcPr>
            <w:tcW w:type="dxa" w:w="851"/>
          </w:tcPr>
          <w:p w14:paraId="51030000">
            <w:pPr>
              <w:rPr>
                <w:sz w:val="16"/>
              </w:rPr>
            </w:pPr>
          </w:p>
        </w:tc>
        <w:tc>
          <w:tcPr>
            <w:tcW w:type="dxa" w:w="851"/>
          </w:tcPr>
          <w:p w14:paraId="52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3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4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55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6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57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8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59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5A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92"/>
          </w:tcPr>
          <w:p w14:paraId="5B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4"/>
          </w:tcPr>
          <w:p w14:paraId="5C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D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E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5F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60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61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2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3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64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5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66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7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68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69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92"/>
          </w:tcPr>
          <w:p w14:paraId="6A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4"/>
          </w:tcPr>
          <w:p w14:paraId="6B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C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D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6E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6F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70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1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2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73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4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75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6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77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78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92"/>
          </w:tcPr>
          <w:p w14:paraId="79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4"/>
          </w:tcPr>
          <w:p w14:paraId="7A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B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C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7D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7E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7F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0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1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2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3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4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5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6030000">
            <w:pPr>
              <w:rPr>
                <w:color w:val="000000"/>
                <w:sz w:val="16"/>
              </w:rPr>
            </w:pPr>
          </w:p>
        </w:tc>
      </w:tr>
    </w:tbl>
    <w:p w14:paraId="87030000">
      <w:pPr>
        <w:widowControl w:val="0"/>
        <w:ind/>
        <w:jc w:val="both"/>
        <w:outlineLvl w:val="2"/>
      </w:pPr>
    </w:p>
    <w:p w14:paraId="88030000">
      <w:pPr>
        <w:widowControl w:val="0"/>
        <w:ind w:right="-143"/>
        <w:jc w:val="both"/>
        <w:outlineLvl w:val="2"/>
        <w:rPr>
          <w:color w:val="000000"/>
          <w:sz w:val="24"/>
        </w:rPr>
      </w:pPr>
    </w:p>
    <w:p w14:paraId="89030000">
      <w:pPr>
        <w:widowControl w:val="0"/>
        <w:ind w:right="-143"/>
        <w:jc w:val="both"/>
        <w:outlineLvl w:val="2"/>
        <w:rPr>
          <w:color w:val="000000"/>
          <w:sz w:val="24"/>
        </w:rPr>
      </w:pPr>
    </w:p>
    <w:p w14:paraId="8A030000">
      <w:pPr>
        <w:sectPr>
          <w:footerReference r:id="rId1" w:type="default"/>
          <w:pgSz w:h="11907" w:orient="landscape" w:w="16840"/>
          <w:pgMar w:bottom="567" w:footer="720" w:gutter="0" w:header="720" w:left="567" w:right="425" w:top="1021"/>
          <w:titlePg/>
        </w:sectPr>
      </w:pPr>
    </w:p>
    <w:sectPr>
      <w:footerReference r:id="rId3" w:type="default"/>
      <w:pgSz w:h="16840" w:orient="portrait" w:w="11907"/>
      <w:pgMar w:bottom="567" w:footer="720" w:gutter="0" w:header="720" w:left="1021" w:right="567" w:top="42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3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Гипертекстовая ссылка"/>
    <w:link w:val="Style_6_ch"/>
    <w:rPr>
      <w:color w:val="106BBE"/>
      <w:sz w:val="26"/>
    </w:rPr>
  </w:style>
  <w:style w:styleId="Style_6_ch" w:type="character">
    <w:name w:val="Гипертекстовая ссылка"/>
    <w:link w:val="Style_6"/>
    <w:rPr>
      <w:color w:val="106BBE"/>
      <w:sz w:val="26"/>
    </w:rPr>
  </w:style>
  <w:style w:styleId="Style_7" w:type="paragraph">
    <w:name w:val="List Paragraph"/>
    <w:basedOn w:val="Style_5"/>
    <w:link w:val="Style_7_ch"/>
    <w:pPr>
      <w:ind w:firstLine="0" w:left="720"/>
      <w:contextualSpacing w:val="1"/>
    </w:pPr>
  </w:style>
  <w:style w:styleId="Style_7_ch" w:type="character">
    <w:name w:val="List Paragraph"/>
    <w:basedOn w:val="Style_5_ch"/>
    <w:link w:val="Style_7"/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ConsPlusNonformat"/>
    <w:link w:val="Style_9_ch"/>
    <w:rPr>
      <w:rFonts w:ascii="Courier New" w:hAnsi="Courier New"/>
    </w:rPr>
  </w:style>
  <w:style w:styleId="Style_9_ch" w:type="character">
    <w:name w:val="ConsPlusNonformat"/>
    <w:link w:val="Style_9"/>
    <w:rPr>
      <w:rFonts w:ascii="Courier New" w:hAnsi="Courier New"/>
    </w:rPr>
  </w:style>
  <w:style w:styleId="Style_10" w:type="paragraph">
    <w:name w:val="toc 4"/>
    <w:next w:val="Style_5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5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5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Balloon Text"/>
    <w:basedOn w:val="Style_5"/>
    <w:link w:val="Style_13_ch"/>
    <w:rPr>
      <w:rFonts w:ascii="Tahoma" w:hAnsi="Tahoma"/>
      <w:sz w:val="16"/>
    </w:rPr>
  </w:style>
  <w:style w:styleId="Style_13_ch" w:type="character">
    <w:name w:val="Balloon Text"/>
    <w:basedOn w:val="Style_5_ch"/>
    <w:link w:val="Style_13"/>
    <w:rPr>
      <w:rFonts w:ascii="Tahoma" w:hAnsi="Tahoma"/>
      <w:sz w:val="16"/>
    </w:rPr>
  </w:style>
  <w:style w:styleId="Style_14" w:type="paragraph">
    <w:name w:val="Normal (Web)"/>
    <w:basedOn w:val="Style_5"/>
    <w:link w:val="Style_14_ch"/>
    <w:pPr>
      <w:spacing w:afterAutospacing="on" w:beforeAutospacing="on"/>
      <w:ind/>
    </w:pPr>
    <w:rPr>
      <w:sz w:val="24"/>
    </w:rPr>
  </w:style>
  <w:style w:styleId="Style_14_ch" w:type="character">
    <w:name w:val="Normal (Web)"/>
    <w:basedOn w:val="Style_5_ch"/>
    <w:link w:val="Style_14"/>
    <w:rPr>
      <w:sz w:val="24"/>
    </w:rPr>
  </w:style>
  <w:style w:styleId="Style_15" w:type="paragraph">
    <w:name w:val="heading 3"/>
    <w:basedOn w:val="Style_5"/>
    <w:next w:val="Style_5"/>
    <w:link w:val="Style_15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5_ch" w:type="character">
    <w:name w:val="heading 3"/>
    <w:basedOn w:val="Style_5_ch"/>
    <w:link w:val="Style_15"/>
    <w:rPr>
      <w:rFonts w:ascii="Cambria" w:hAnsi="Cambria"/>
      <w:b w:val="1"/>
      <w:sz w:val="26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Нормальный (таблица)"/>
    <w:basedOn w:val="Style_5"/>
    <w:next w:val="Style_5"/>
    <w:link w:val="Style_17_ch"/>
    <w:pPr>
      <w:widowControl w:val="0"/>
      <w:ind/>
      <w:jc w:val="both"/>
    </w:pPr>
    <w:rPr>
      <w:rFonts w:ascii="Arial" w:hAnsi="Arial"/>
      <w:sz w:val="24"/>
    </w:rPr>
  </w:style>
  <w:style w:styleId="Style_17_ch" w:type="character">
    <w:name w:val="Нормальный (таблица)"/>
    <w:basedOn w:val="Style_5_ch"/>
    <w:link w:val="Style_17"/>
    <w:rPr>
      <w:rFonts w:ascii="Arial" w:hAnsi="Arial"/>
      <w:sz w:val="24"/>
    </w:rPr>
  </w:style>
  <w:style w:styleId="Style_18" w:type="paragraph">
    <w:name w:val="Знак1"/>
    <w:basedOn w:val="Style_5"/>
    <w:link w:val="Style_18_ch"/>
    <w:pPr>
      <w:spacing w:afterAutospacing="on" w:beforeAutospacing="on"/>
      <w:ind/>
    </w:pPr>
    <w:rPr>
      <w:rFonts w:ascii="Tahoma" w:hAnsi="Tahoma"/>
    </w:rPr>
  </w:style>
  <w:style w:styleId="Style_18_ch" w:type="character">
    <w:name w:val="Знак1"/>
    <w:basedOn w:val="Style_5_ch"/>
    <w:link w:val="Style_18"/>
    <w:rPr>
      <w:rFonts w:ascii="Tahoma" w:hAnsi="Tahoma"/>
    </w:rPr>
  </w:style>
  <w:style w:styleId="Style_19" w:type="paragraph">
    <w:name w:val="Основной текст5"/>
    <w:basedOn w:val="Style_5"/>
    <w:link w:val="Style_19_ch"/>
    <w:pPr>
      <w:widowControl w:val="0"/>
      <w:spacing w:line="202" w:lineRule="exact"/>
      <w:ind/>
    </w:pPr>
    <w:rPr>
      <w:sz w:val="18"/>
    </w:rPr>
  </w:style>
  <w:style w:styleId="Style_19_ch" w:type="character">
    <w:name w:val="Основной текст5"/>
    <w:basedOn w:val="Style_5_ch"/>
    <w:link w:val="Style_19"/>
    <w:rPr>
      <w:sz w:val="18"/>
    </w:rPr>
  </w:style>
  <w:style w:styleId="Style_20" w:type="paragraph">
    <w:name w:val="Знак11"/>
    <w:basedOn w:val="Style_5"/>
    <w:link w:val="Style_20_ch"/>
    <w:pPr>
      <w:spacing w:afterAutospacing="on" w:beforeAutospacing="on"/>
      <w:ind/>
    </w:pPr>
    <w:rPr>
      <w:rFonts w:ascii="Tahoma" w:hAnsi="Tahoma"/>
    </w:rPr>
  </w:style>
  <w:style w:styleId="Style_20_ch" w:type="character">
    <w:name w:val="Знак11"/>
    <w:basedOn w:val="Style_5_ch"/>
    <w:link w:val="Style_20"/>
    <w:rPr>
      <w:rFonts w:ascii="Tahoma" w:hAnsi="Tahoma"/>
    </w:rPr>
  </w:style>
  <w:style w:styleId="Style_21" w:type="paragraph">
    <w:name w:val="toc 3"/>
    <w:next w:val="Style_5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Postan"/>
    <w:basedOn w:val="Style_5"/>
    <w:link w:val="Style_22_ch"/>
    <w:pPr>
      <w:ind/>
      <w:jc w:val="center"/>
    </w:pPr>
    <w:rPr>
      <w:sz w:val="28"/>
    </w:rPr>
  </w:style>
  <w:style w:styleId="Style_22_ch" w:type="character">
    <w:name w:val="Postan"/>
    <w:basedOn w:val="Style_5_ch"/>
    <w:link w:val="Style_22"/>
    <w:rPr>
      <w:sz w:val="28"/>
    </w:rPr>
  </w:style>
  <w:style w:styleId="Style_23" w:type="paragraph">
    <w:name w:val="heading 5"/>
    <w:next w:val="Style_5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basedOn w:val="Style_5"/>
    <w:next w:val="Style_5"/>
    <w:link w:val="Style_24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4_ch" w:type="character">
    <w:name w:val="heading 1"/>
    <w:basedOn w:val="Style_5_ch"/>
    <w:link w:val="Style_24"/>
    <w:rPr>
      <w:rFonts w:ascii="AG Souvenir" w:hAnsi="AG Souvenir"/>
      <w:b w:val="1"/>
      <w:spacing w:val="38"/>
      <w:sz w:val="28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5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ConsPlusNormal"/>
    <w:link w:val="Style_28_ch"/>
    <w:pPr>
      <w:widowControl w:val="0"/>
      <w:ind w:firstLine="720" w:left="0"/>
    </w:pPr>
    <w:rPr>
      <w:rFonts w:ascii="Arial" w:hAnsi="Arial"/>
    </w:rPr>
  </w:style>
  <w:style w:styleId="Style_28_ch" w:type="character">
    <w:name w:val="ConsPlusNormal"/>
    <w:link w:val="Style_28"/>
    <w:rPr>
      <w:rFonts w:ascii="Arial" w:hAnsi="Arial"/>
    </w:rPr>
  </w:style>
  <w:style w:styleId="Style_29" w:type="paragraph">
    <w:name w:val="Абзац списка1"/>
    <w:basedOn w:val="Style_5"/>
    <w:link w:val="Style_29_ch"/>
    <w:pPr>
      <w:ind w:firstLine="0" w:left="720"/>
    </w:pPr>
  </w:style>
  <w:style w:styleId="Style_29_ch" w:type="character">
    <w:name w:val="Абзац списка1"/>
    <w:basedOn w:val="Style_5_ch"/>
    <w:link w:val="Style_29"/>
  </w:style>
  <w:style w:styleId="Style_30" w:type="paragraph">
    <w:name w:val="header"/>
    <w:basedOn w:val="Style_5"/>
    <w:link w:val="Style_30_ch"/>
    <w:pPr>
      <w:tabs>
        <w:tab w:leader="none" w:pos="4153" w:val="center"/>
        <w:tab w:leader="none" w:pos="8306" w:val="right"/>
      </w:tabs>
      <w:ind/>
    </w:pPr>
  </w:style>
  <w:style w:styleId="Style_30_ch" w:type="character">
    <w:name w:val="header"/>
    <w:basedOn w:val="Style_5_ch"/>
    <w:link w:val="Style_30"/>
  </w:style>
  <w:style w:styleId="Style_31" w:type="paragraph">
    <w:name w:val="Основной текст2"/>
    <w:link w:val="Style_31_ch"/>
    <w:rPr>
      <w:rFonts w:ascii="Book Antiqua" w:hAnsi="Book Antiqua"/>
      <w:color w:val="000000"/>
      <w:spacing w:val="0"/>
      <w:sz w:val="29"/>
      <w:u w:val="none"/>
    </w:rPr>
  </w:style>
  <w:style w:styleId="Style_31_ch" w:type="character">
    <w:name w:val="Основной текст2"/>
    <w:link w:val="Style_31"/>
    <w:rPr>
      <w:rFonts w:ascii="Book Antiqua" w:hAnsi="Book Antiqua"/>
      <w:color w:val="000000"/>
      <w:spacing w:val="0"/>
      <w:sz w:val="29"/>
      <w:u w:val="none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Без интервала1"/>
    <w:link w:val="Style_33_ch"/>
    <w:rPr>
      <w:rFonts w:ascii="Calibri" w:hAnsi="Calibri"/>
      <w:sz w:val="22"/>
    </w:rPr>
  </w:style>
  <w:style w:styleId="Style_33_ch" w:type="character">
    <w:name w:val="Без интервала1"/>
    <w:link w:val="Style_33"/>
    <w:rPr>
      <w:rFonts w:ascii="Calibri" w:hAnsi="Calibri"/>
      <w:sz w:val="22"/>
    </w:rPr>
  </w:style>
  <w:style w:styleId="Style_34" w:type="paragraph">
    <w:name w:val="toc 9"/>
    <w:next w:val="Style_5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toc 8"/>
    <w:next w:val="Style_5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Body Text Indent"/>
    <w:basedOn w:val="Style_5"/>
    <w:link w:val="Style_36_ch"/>
    <w:pPr>
      <w:ind w:firstLine="709" w:left="0"/>
      <w:jc w:val="both"/>
    </w:pPr>
  </w:style>
  <w:style w:styleId="Style_36_ch" w:type="character">
    <w:name w:val="Body Text Indent"/>
    <w:basedOn w:val="Style_5_ch"/>
    <w:link w:val="Style_36"/>
  </w:style>
  <w:style w:styleId="Style_37" w:type="paragraph">
    <w:name w:val="Body Text"/>
    <w:basedOn w:val="Style_5"/>
    <w:link w:val="Style_37_ch"/>
  </w:style>
  <w:style w:styleId="Style_37_ch" w:type="character">
    <w:name w:val="Body Text"/>
    <w:basedOn w:val="Style_5_ch"/>
    <w:link w:val="Style_37"/>
  </w:style>
  <w:style w:styleId="Style_38" w:type="paragraph">
    <w:name w:val="Знак12"/>
    <w:basedOn w:val="Style_5"/>
    <w:link w:val="Style_38_ch"/>
    <w:pPr>
      <w:spacing w:afterAutospacing="on" w:beforeAutospacing="on"/>
      <w:ind/>
    </w:pPr>
    <w:rPr>
      <w:rFonts w:ascii="Tahoma" w:hAnsi="Tahoma"/>
    </w:rPr>
  </w:style>
  <w:style w:styleId="Style_38_ch" w:type="character">
    <w:name w:val="Знак12"/>
    <w:basedOn w:val="Style_5_ch"/>
    <w:link w:val="Style_38"/>
    <w:rPr>
      <w:rFonts w:ascii="Tahoma" w:hAnsi="Tahoma"/>
    </w:rPr>
  </w:style>
  <w:style w:styleId="Style_39" w:type="paragraph">
    <w:name w:val="toc 5"/>
    <w:next w:val="Style_5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Body Text Indent 3"/>
    <w:basedOn w:val="Style_5"/>
    <w:link w:val="Style_40_ch"/>
    <w:pPr>
      <w:spacing w:after="120"/>
      <w:ind w:firstLine="0" w:left="283"/>
    </w:pPr>
    <w:rPr>
      <w:sz w:val="16"/>
    </w:rPr>
  </w:style>
  <w:style w:styleId="Style_40_ch" w:type="character">
    <w:name w:val="Body Text Indent 3"/>
    <w:basedOn w:val="Style_5_ch"/>
    <w:link w:val="Style_40"/>
    <w:rPr>
      <w:sz w:val="16"/>
    </w:rPr>
  </w:style>
  <w:style w:styleId="Style_4" w:type="paragraph">
    <w:name w:val="ConsPlusCell"/>
    <w:link w:val="Style_4_ch"/>
    <w:rPr>
      <w:sz w:val="28"/>
    </w:rPr>
  </w:style>
  <w:style w:styleId="Style_4_ch" w:type="character">
    <w:name w:val="ConsPlusCell"/>
    <w:link w:val="Style_4"/>
    <w:rPr>
      <w:sz w:val="28"/>
    </w:rPr>
  </w:style>
  <w:style w:styleId="Style_2" w:type="paragraph">
    <w:name w:val="footer"/>
    <w:basedOn w:val="Style_5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5_ch"/>
    <w:link w:val="Style_2"/>
  </w:style>
  <w:style w:styleId="Style_41" w:type="paragraph">
    <w:name w:val="Subtitle"/>
    <w:next w:val="Style_5"/>
    <w:link w:val="Style_4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1_ch" w:type="character">
    <w:name w:val="Subtitle"/>
    <w:link w:val="Style_41"/>
    <w:rPr>
      <w:rFonts w:ascii="XO Thames" w:hAnsi="XO Thames"/>
      <w:i w:val="1"/>
      <w:sz w:val="24"/>
    </w:rPr>
  </w:style>
  <w:style w:styleId="Style_42" w:type="paragraph">
    <w:name w:val="Основной текст1"/>
    <w:link w:val="Style_42_ch"/>
    <w:rPr>
      <w:rFonts w:ascii="Courier New" w:hAnsi="Courier New"/>
      <w:color w:val="000000"/>
      <w:spacing w:val="0"/>
      <w:sz w:val="18"/>
      <w:highlight w:val="white"/>
    </w:rPr>
  </w:style>
  <w:style w:styleId="Style_42_ch" w:type="character">
    <w:name w:val="Основной текст1"/>
    <w:link w:val="Style_42"/>
    <w:rPr>
      <w:rFonts w:ascii="Courier New" w:hAnsi="Courier New"/>
      <w:color w:val="000000"/>
      <w:spacing w:val="0"/>
      <w:sz w:val="18"/>
      <w:highlight w:val="white"/>
    </w:rPr>
  </w:style>
  <w:style w:styleId="Style_43" w:type="paragraph">
    <w:name w:val="Title"/>
    <w:next w:val="Style_5"/>
    <w:link w:val="Style_4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3_ch" w:type="character">
    <w:name w:val="Title"/>
    <w:link w:val="Style_43"/>
    <w:rPr>
      <w:rFonts w:ascii="XO Thames" w:hAnsi="XO Thames"/>
      <w:b w:val="1"/>
      <w:caps w:val="1"/>
      <w:sz w:val="40"/>
    </w:rPr>
  </w:style>
  <w:style w:styleId="Style_44" w:type="paragraph">
    <w:name w:val="heading 4"/>
    <w:basedOn w:val="Style_5"/>
    <w:next w:val="Style_5"/>
    <w:link w:val="Style_44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4_ch" w:type="character">
    <w:name w:val="heading 4"/>
    <w:basedOn w:val="Style_5_ch"/>
    <w:link w:val="Style_44"/>
    <w:rPr>
      <w:rFonts w:ascii="Calibri" w:hAnsi="Calibri"/>
      <w:b w:val="1"/>
      <w:sz w:val="28"/>
    </w:rPr>
  </w:style>
  <w:style w:styleId="Style_45" w:type="paragraph">
    <w:name w:val="Отчетный"/>
    <w:basedOn w:val="Style_5"/>
    <w:link w:val="Style_45_ch"/>
    <w:pPr>
      <w:spacing w:after="120" w:line="360" w:lineRule="auto"/>
      <w:ind w:firstLine="720" w:left="0"/>
      <w:jc w:val="both"/>
    </w:pPr>
    <w:rPr>
      <w:sz w:val="26"/>
    </w:rPr>
  </w:style>
  <w:style w:styleId="Style_45_ch" w:type="character">
    <w:name w:val="Отчетный"/>
    <w:basedOn w:val="Style_5_ch"/>
    <w:link w:val="Style_45"/>
    <w:rPr>
      <w:sz w:val="26"/>
    </w:rPr>
  </w:style>
  <w:style w:styleId="Style_46" w:type="paragraph">
    <w:name w:val="heading 2"/>
    <w:basedOn w:val="Style_5"/>
    <w:next w:val="Style_5"/>
    <w:link w:val="Style_46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6_ch" w:type="character">
    <w:name w:val="heading 2"/>
    <w:basedOn w:val="Style_5_ch"/>
    <w:link w:val="Style_46"/>
    <w:rPr>
      <w:rFonts w:ascii="Cambria" w:hAnsi="Cambria"/>
      <w:b w:val="1"/>
      <w:i w:val="1"/>
      <w:sz w:val="28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7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jpeg" Type="http://schemas.openxmlformats.org/officeDocument/2006/relationships/imag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2024-02-05T11:54:12Z</dcterms:modified>
</cp:coreProperties>
</file>