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A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D000000">
      <w:pPr>
        <w:ind/>
        <w:jc w:val="center"/>
        <w:rPr>
          <w:b w:val="1"/>
          <w:i w:val="1"/>
        </w:rPr>
      </w:pPr>
    </w:p>
    <w:p w14:paraId="0E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№4</w:t>
      </w:r>
      <w:r>
        <w:rPr>
          <w:sz w:val="28"/>
        </w:rPr>
        <w:t>7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г.№71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sz w:val="28"/>
          <w:u w:val="single"/>
        </w:rPr>
      </w:pPr>
    </w:p>
    <w:p w14:paraId="19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A000000">
      <w:pPr>
        <w:ind w:firstLine="709" w:left="0"/>
        <w:rPr>
          <w:sz w:val="28"/>
          <w:u w:val="single"/>
        </w:rPr>
      </w:pP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№71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7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B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C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D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26</w:t>
      </w:r>
      <w:r>
        <w:rPr>
          <w:sz w:val="22"/>
        </w:rPr>
        <w:t>.</w:t>
      </w:r>
      <w:r>
        <w:rPr>
          <w:sz w:val="22"/>
        </w:rPr>
        <w:t>1</w:t>
      </w:r>
      <w:r>
        <w:rPr>
          <w:sz w:val="22"/>
        </w:rPr>
        <w:t>2</w:t>
      </w:r>
      <w:r>
        <w:rPr>
          <w:sz w:val="22"/>
        </w:rPr>
        <w:t>.20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 г.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4</w:t>
      </w:r>
      <w:r>
        <w:rPr>
          <w:sz w:val="22"/>
        </w:rPr>
        <w:t>7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2E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№71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«Благоустройство территории Натальевского сельского поселения»</w:t>
      </w:r>
    </w:p>
    <w:p w14:paraId="30000000">
      <w:pPr>
        <w:ind/>
        <w:jc w:val="center"/>
        <w:rPr>
          <w:sz w:val="24"/>
        </w:rPr>
      </w:pP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«Благоустройство территории  Натальевского сельского поселения</w:t>
      </w:r>
      <w:r>
        <w:rPr>
          <w:sz w:val="24"/>
        </w:rPr>
        <w:t>»: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«Благоустройство территории  Натальевского сельского поселения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4000000">
      <w:pPr>
        <w:ind w:firstLine="709" w:left="0"/>
        <w:jc w:val="both"/>
        <w:rPr>
          <w:sz w:val="24"/>
        </w:rPr>
      </w:pP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>13778,0</w:t>
      </w:r>
      <w:r>
        <w:rPr>
          <w:sz w:val="24"/>
        </w:rPr>
        <w:t xml:space="preserve"> тыс.рублей , в том числе по годам:</w:t>
      </w:r>
    </w:p>
    <w:p w14:paraId="36000000">
      <w:pPr>
        <w:ind/>
        <w:jc w:val="right"/>
        <w:rPr>
          <w:sz w:val="22"/>
        </w:rPr>
      </w:pPr>
    </w:p>
    <w:p w14:paraId="37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left w:type="dxa" w:w="75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976,5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976,5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1985,0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1985,0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sz w:val="24"/>
              </w:rPr>
              <w:t>1337,5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1337,5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sz w:val="24"/>
              </w:rPr>
              <w:t>1450,0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1450,0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rPr>
                <w:sz w:val="24"/>
              </w:rPr>
              <w:t>1000,0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1000,0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900,0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900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00,0</w:t>
            </w:r>
          </w:p>
        </w:tc>
      </w:tr>
    </w:tbl>
    <w:p w14:paraId="60000000">
      <w:pPr>
        <w:sectPr>
          <w:footerReference r:id="rId1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1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z w:val="22"/>
        </w:rPr>
        <w:t xml:space="preserve"> №</w:t>
      </w:r>
      <w:r>
        <w:rPr>
          <w:sz w:val="22"/>
        </w:rPr>
        <w:t>3</w:t>
      </w:r>
      <w:r>
        <w:rPr>
          <w:sz w:val="22"/>
        </w:rPr>
        <w:t xml:space="preserve"> </w:t>
      </w:r>
    </w:p>
    <w:p w14:paraId="62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63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6400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«Благоустройство территории Натальевскогосельского поселения»</w:t>
      </w:r>
    </w:p>
    <w:p w14:paraId="65000000">
      <w:pPr>
        <w:widowControl w:val="0"/>
        <w:ind w:firstLine="540" w:left="0"/>
        <w:jc w:val="both"/>
        <w:rPr>
          <w:sz w:val="24"/>
        </w:rPr>
      </w:pPr>
    </w:p>
    <w:p w14:paraId="6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Благоустройство территории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»</w:t>
      </w:r>
    </w:p>
    <w:p w14:paraId="67000000">
      <w:pPr>
        <w:widowControl w:val="0"/>
        <w:ind/>
        <w:jc w:val="center"/>
        <w:rPr>
          <w:sz w:val="24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836"/>
        <w:gridCol w:w="1417"/>
        <w:gridCol w:w="431"/>
        <w:gridCol w:w="581"/>
        <w:gridCol w:w="548"/>
        <w:gridCol w:w="567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1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0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E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0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8000000"/>
        </w:tc>
      </w:tr>
      <w:tr>
        <w:tc>
          <w:tcPr>
            <w:tcW w:type="dxa" w:w="2836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C000000"/>
        </w:tc>
      </w:tr>
      <w:tr>
        <w:trPr>
          <w:trHeight w:hRule="atLeast" w:val="323"/>
        </w:trPr>
        <w:tc>
          <w:tcPr>
            <w:tcW w:type="dxa" w:w="2836"/>
            <w:vMerge w:val="restart"/>
            <w:tcMar>
              <w:left w:type="dxa" w:w="75"/>
              <w:right w:type="dxa" w:w="75"/>
            </w:tcMar>
          </w:tcPr>
          <w:p w14:paraId="9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 xml:space="preserve">Благоустройство территории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9E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всего, </w:t>
            </w:r>
          </w:p>
          <w:p w14:paraId="9F000000">
            <w:pPr>
              <w:pStyle w:val="Style_4"/>
              <w:rPr>
                <w:sz w:val="20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8000000"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9000000"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00000"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B000000"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00000">
            <w:r>
              <w:t>900,0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D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00000"/>
        </w:tc>
      </w:tr>
      <w:tr>
        <w:trPr>
          <w:trHeight w:hRule="atLeast" w:val="525"/>
        </w:trPr>
        <w:tc>
          <w:tcPr>
            <w:tcW w:type="dxa" w:w="283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B2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поселения, всего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7000000">
            <w:pPr>
              <w:ind/>
              <w:jc w:val="center"/>
            </w:pPr>
            <w: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r>
              <w:t>900,0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0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r>
              <w:t>1</w:t>
            </w:r>
            <w:r>
              <w:t>0</w:t>
            </w:r>
            <w:r>
              <w:t>00,</w:t>
            </w:r>
            <w: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2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3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4000000"/>
        </w:tc>
      </w:tr>
      <w:tr>
        <w:trPr>
          <w:trHeight w:hRule="atLeast" w:val="439"/>
        </w:trPr>
        <w:tc>
          <w:tcPr>
            <w:tcW w:type="dxa" w:w="2836"/>
            <w:tcMar>
              <w:left w:type="dxa" w:w="75"/>
              <w:right w:type="dxa" w:w="75"/>
            </w:tcMar>
            <w:vAlign w:val="center"/>
          </w:tcPr>
          <w:p w14:paraId="C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6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поселения,  всего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13778,0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0000000">
            <w:r>
              <w:t>1337,5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00000">
            <w:r>
              <w:t>1450,0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r>
              <w:t>1000,0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3000000">
            <w:r>
              <w:t>900,0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r>
              <w:t>9</w:t>
            </w:r>
            <w:r>
              <w:t>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5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0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8000000">
            <w:r>
              <w:t>10</w:t>
            </w:r>
            <w:r>
              <w:t>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9000000"/>
        </w:tc>
      </w:tr>
      <w:tr>
        <w:trPr>
          <w:trHeight w:hRule="atLeast" w:val="343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D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DC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597,0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5</w:t>
            </w:r>
            <w:r>
              <w:t>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630,0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636,0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</w:pPr>
            <w:r>
              <w:t>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E00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E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F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F1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7615,0</w:t>
            </w:r>
          </w:p>
          <w:p w14:paraId="F7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576,5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A000000">
            <w:r>
              <w:t>1388,0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837,5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r>
              <w:t>820,0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00000">
            <w:r>
              <w:t>364.0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E000000">
            <w:r>
              <w:t>400,0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00000">
            <w:r>
              <w:t>400,0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00010000"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r>
              <w:t>500,0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2010000">
            <w:r>
              <w:t>500,0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3010000">
            <w:r>
              <w:t>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0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06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F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0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2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7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8010000"/>
        </w:tc>
      </w:tr>
      <w:tr>
        <w:trPr>
          <w:trHeight w:hRule="atLeast" w:val="269"/>
        </w:trPr>
        <w:tc>
          <w:tcPr>
            <w:tcW w:type="dxa" w:w="2836"/>
            <w:tcMar>
              <w:left w:type="dxa" w:w="75"/>
              <w:right w:type="dxa" w:w="75"/>
            </w:tcMar>
          </w:tcPr>
          <w:p w14:paraId="19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417"/>
            <w:tcMar>
              <w:left w:type="dxa" w:w="75"/>
              <w:right w:type="dxa" w:w="75"/>
            </w:tcMar>
          </w:tcPr>
          <w:p w14:paraId="1A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Натальевского</w:t>
            </w:r>
            <w:r>
              <w:rPr>
                <w:sz w:val="16"/>
              </w:rPr>
              <w:t xml:space="preserve"> сельского поселения </w:t>
            </w:r>
          </w:p>
        </w:tc>
        <w:tc>
          <w:tcPr>
            <w:tcW w:type="dxa" w:w="431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48"/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3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C010000"/>
        </w:tc>
      </w:tr>
    </w:tbl>
    <w:p w14:paraId="2D010000">
      <w:pPr>
        <w:widowControl w:val="0"/>
        <w:ind/>
        <w:jc w:val="both"/>
        <w:outlineLvl w:val="2"/>
        <w:rPr>
          <w:sz w:val="24"/>
        </w:rPr>
      </w:pPr>
    </w:p>
    <w:p w14:paraId="2E010000">
      <w:pPr>
        <w:spacing w:line="252" w:lineRule="auto"/>
        <w:ind w:firstLine="0" w:left="8505"/>
        <w:jc w:val="right"/>
        <w:rPr>
          <w:sz w:val="22"/>
        </w:rPr>
      </w:pPr>
      <w:bookmarkStart w:id="2" w:name="Par879"/>
      <w:bookmarkEnd w:id="2"/>
      <w:r>
        <w:rPr>
          <w:sz w:val="22"/>
        </w:rPr>
        <w:t>Приложение №4</w:t>
      </w:r>
    </w:p>
    <w:p w14:paraId="2F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30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31010000">
      <w:pPr>
        <w:spacing w:line="252" w:lineRule="auto"/>
        <w:ind w:firstLine="0" w:left="8505"/>
        <w:jc w:val="right"/>
        <w:rPr>
          <w:sz w:val="22"/>
        </w:rPr>
      </w:pPr>
      <w:r>
        <w:rPr>
          <w:sz w:val="22"/>
        </w:rPr>
        <w:t>«Благоустройство территории Натальевскогосельского поселения»</w:t>
      </w:r>
    </w:p>
    <w:p w14:paraId="32010000">
      <w:pPr>
        <w:widowControl w:val="0"/>
        <w:ind/>
        <w:jc w:val="center"/>
        <w:rPr>
          <w:sz w:val="24"/>
        </w:rPr>
      </w:pPr>
    </w:p>
    <w:p w14:paraId="33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34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</w:p>
    <w:p w14:paraId="3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 xml:space="preserve">Благоустройство территории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14:paraId="36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5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3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3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4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4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47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5"/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51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0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 xml:space="preserve">во территории </w:t>
            </w:r>
            <w:r>
              <w:t>Натальевского</w:t>
            </w:r>
            <w:r>
              <w:t xml:space="preserve"> сельского поселения</w:t>
            </w:r>
            <w:r>
              <w:t>»</w:t>
            </w:r>
          </w:p>
        </w:tc>
        <w:tc>
          <w:tcPr>
            <w:tcW w:type="dxa" w:w="2695"/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2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6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67010000">
            <w:r>
              <w:t>1337,5</w:t>
            </w:r>
          </w:p>
        </w:tc>
        <w:tc>
          <w:tcPr>
            <w:tcW w:type="dxa" w:w="851"/>
          </w:tcPr>
          <w:p w14:paraId="68010000">
            <w:r>
              <w:t>1450,0</w:t>
            </w:r>
          </w:p>
        </w:tc>
        <w:tc>
          <w:tcPr>
            <w:tcW w:type="dxa" w:w="851"/>
          </w:tcPr>
          <w:p w14:paraId="69010000">
            <w:r>
              <w:t>1000,0</w:t>
            </w:r>
          </w:p>
        </w:tc>
        <w:tc>
          <w:tcPr>
            <w:tcW w:type="dxa" w:w="851"/>
          </w:tcPr>
          <w:p w14:paraId="6A010000">
            <w:r>
              <w:t>900,0</w:t>
            </w:r>
          </w:p>
        </w:tc>
        <w:tc>
          <w:tcPr>
            <w:tcW w:type="dxa" w:w="850"/>
          </w:tcPr>
          <w:p w14:paraId="6B010000">
            <w:r>
              <w:t>900,0</w:t>
            </w:r>
          </w:p>
        </w:tc>
        <w:tc>
          <w:tcPr>
            <w:tcW w:type="dxa" w:w="851"/>
          </w:tcPr>
          <w:p w14:paraId="6C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6D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6E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6F010000">
            <w:r>
              <w:t>10</w:t>
            </w:r>
            <w:r>
              <w:t>00,0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1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7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76010000">
            <w:r>
              <w:t>1337,5</w:t>
            </w:r>
          </w:p>
        </w:tc>
        <w:tc>
          <w:tcPr>
            <w:tcW w:type="dxa" w:w="851"/>
          </w:tcPr>
          <w:p w14:paraId="77010000">
            <w:r>
              <w:t>1450,0</w:t>
            </w:r>
          </w:p>
        </w:tc>
        <w:tc>
          <w:tcPr>
            <w:tcW w:type="dxa" w:w="851"/>
          </w:tcPr>
          <w:p w14:paraId="78010000">
            <w:r>
              <w:t>1000,0</w:t>
            </w:r>
          </w:p>
        </w:tc>
        <w:tc>
          <w:tcPr>
            <w:tcW w:type="dxa" w:w="851"/>
          </w:tcPr>
          <w:p w14:paraId="79010000">
            <w:r>
              <w:t>900,0</w:t>
            </w:r>
          </w:p>
        </w:tc>
        <w:tc>
          <w:tcPr>
            <w:tcW w:type="dxa" w:w="850"/>
          </w:tcPr>
          <w:p w14:paraId="7A010000">
            <w:r>
              <w:t>9</w:t>
            </w:r>
            <w:r>
              <w:t>00,0</w:t>
            </w:r>
          </w:p>
        </w:tc>
        <w:tc>
          <w:tcPr>
            <w:tcW w:type="dxa" w:w="851"/>
          </w:tcPr>
          <w:p w14:paraId="7B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7C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7D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7E010000">
            <w:r>
              <w:t>10</w:t>
            </w:r>
            <w:r>
              <w:t>00,0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7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0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8E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8F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9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9E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9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8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95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DC010000">
            <w:r>
              <w:rPr>
                <w:color w:val="000000"/>
              </w:rPr>
              <w:t>13778,0</w:t>
            </w:r>
          </w:p>
        </w:tc>
        <w:tc>
          <w:tcPr>
            <w:tcW w:type="dxa" w:w="567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D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E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E101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851"/>
          </w:tcPr>
          <w:p w14:paraId="E201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851"/>
          </w:tcPr>
          <w:p w14:paraId="E301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851"/>
          </w:tcPr>
          <w:p w14:paraId="E401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850"/>
          </w:tcPr>
          <w:p w14:paraId="E5010000">
            <w:r>
              <w:t>900,0</w:t>
            </w:r>
          </w:p>
        </w:tc>
        <w:tc>
          <w:tcPr>
            <w:tcW w:type="dxa" w:w="851"/>
          </w:tcPr>
          <w:p w14:paraId="E6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E7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E8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E9010000">
            <w:r>
              <w:t>10</w:t>
            </w:r>
            <w:r>
              <w:t>00,0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EB010000">
            <w:r>
              <w:rPr>
                <w:color w:val="000000"/>
              </w:rPr>
              <w:t>13778.0</w:t>
            </w:r>
          </w:p>
        </w:tc>
        <w:tc>
          <w:tcPr>
            <w:tcW w:type="dxa" w:w="567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type="dxa" w:w="851"/>
          </w:tcPr>
          <w:p w14:paraId="E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1229,0</w:t>
            </w:r>
          </w:p>
        </w:tc>
        <w:tc>
          <w:tcPr>
            <w:tcW w:type="dxa" w:w="850"/>
          </w:tcPr>
          <w:p w14:paraId="E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1985,0</w:t>
            </w:r>
          </w:p>
        </w:tc>
        <w:tc>
          <w:tcPr>
            <w:tcW w:type="dxa" w:w="851"/>
          </w:tcPr>
          <w:p w14:paraId="F0010000">
            <w:pPr>
              <w:ind/>
              <w:jc w:val="center"/>
            </w:pPr>
            <w:r>
              <w:t>1337,5</w:t>
            </w:r>
          </w:p>
        </w:tc>
        <w:tc>
          <w:tcPr>
            <w:tcW w:type="dxa" w:w="851"/>
          </w:tcPr>
          <w:p w14:paraId="F1010000">
            <w:pPr>
              <w:ind/>
              <w:jc w:val="center"/>
            </w:pPr>
            <w:r>
              <w:t>1450,0</w:t>
            </w:r>
          </w:p>
        </w:tc>
        <w:tc>
          <w:tcPr>
            <w:tcW w:type="dxa" w:w="851"/>
          </w:tcPr>
          <w:p w14:paraId="F2010000">
            <w:pPr>
              <w:ind/>
              <w:jc w:val="center"/>
            </w:pPr>
            <w:r>
              <w:t>1000,0</w:t>
            </w:r>
          </w:p>
        </w:tc>
        <w:tc>
          <w:tcPr>
            <w:tcW w:type="dxa" w:w="851"/>
          </w:tcPr>
          <w:p w14:paraId="F301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850"/>
          </w:tcPr>
          <w:p w14:paraId="F4010000">
            <w:r>
              <w:t>9</w:t>
            </w:r>
            <w:r>
              <w:t>00,0</w:t>
            </w:r>
          </w:p>
        </w:tc>
        <w:tc>
          <w:tcPr>
            <w:tcW w:type="dxa" w:w="851"/>
          </w:tcPr>
          <w:p w14:paraId="F5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F6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1"/>
          </w:tcPr>
          <w:p w14:paraId="F7010000">
            <w:r>
              <w:t>1</w:t>
            </w:r>
            <w:r>
              <w:t>0</w:t>
            </w:r>
            <w:r>
              <w:t>00,0</w:t>
            </w:r>
          </w:p>
        </w:tc>
        <w:tc>
          <w:tcPr>
            <w:tcW w:type="dxa" w:w="850"/>
          </w:tcPr>
          <w:p w14:paraId="F8010000">
            <w:r>
              <w:t>10</w:t>
            </w:r>
            <w:r>
              <w:t>00,0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FA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F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D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F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F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08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0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0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18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B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1C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1D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2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2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3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54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95"/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7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</w:tcPr>
          <w:p w14:paraId="5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5C020000">
            <w:r>
              <w:t>-</w:t>
            </w:r>
          </w:p>
        </w:tc>
        <w:tc>
          <w:tcPr>
            <w:tcW w:type="dxa" w:w="851"/>
          </w:tcPr>
          <w:p w14:paraId="5D020000">
            <w:r>
              <w:t>-</w:t>
            </w:r>
          </w:p>
        </w:tc>
        <w:tc>
          <w:tcPr>
            <w:tcW w:type="dxa" w:w="851"/>
          </w:tcPr>
          <w:p w14:paraId="5E020000">
            <w:r>
              <w:t>-</w:t>
            </w:r>
          </w:p>
        </w:tc>
        <w:tc>
          <w:tcPr>
            <w:tcW w:type="dxa" w:w="850"/>
          </w:tcPr>
          <w:p w14:paraId="5F020000">
            <w:r>
              <w:t>-</w:t>
            </w:r>
          </w:p>
        </w:tc>
        <w:tc>
          <w:tcPr>
            <w:tcW w:type="dxa" w:w="851"/>
          </w:tcPr>
          <w:p w14:paraId="60020000">
            <w:r>
              <w:t>-</w:t>
            </w:r>
          </w:p>
        </w:tc>
        <w:tc>
          <w:tcPr>
            <w:tcW w:type="dxa" w:w="850"/>
          </w:tcPr>
          <w:p w14:paraId="61020000">
            <w:r>
              <w:t>-</w:t>
            </w:r>
          </w:p>
        </w:tc>
        <w:tc>
          <w:tcPr>
            <w:tcW w:type="dxa" w:w="851"/>
          </w:tcPr>
          <w:p w14:paraId="62020000">
            <w:r>
              <w:t>-</w:t>
            </w:r>
          </w:p>
        </w:tc>
        <w:tc>
          <w:tcPr>
            <w:tcW w:type="dxa" w:w="850"/>
          </w:tcPr>
          <w:p w14:paraId="63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7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0"/>
          </w:tcPr>
          <w:p w14:paraId="6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51"/>
          </w:tcPr>
          <w:p w14:paraId="6B020000">
            <w:r>
              <w:t>-</w:t>
            </w:r>
          </w:p>
        </w:tc>
        <w:tc>
          <w:tcPr>
            <w:tcW w:type="dxa" w:w="851"/>
          </w:tcPr>
          <w:p w14:paraId="6C020000">
            <w:r>
              <w:t>-</w:t>
            </w:r>
          </w:p>
        </w:tc>
        <w:tc>
          <w:tcPr>
            <w:tcW w:type="dxa" w:w="851"/>
          </w:tcPr>
          <w:p w14:paraId="6D020000">
            <w:r>
              <w:t>-</w:t>
            </w:r>
          </w:p>
        </w:tc>
        <w:tc>
          <w:tcPr>
            <w:tcW w:type="dxa" w:w="850"/>
          </w:tcPr>
          <w:p w14:paraId="6E020000">
            <w:r>
              <w:t>-</w:t>
            </w:r>
          </w:p>
        </w:tc>
        <w:tc>
          <w:tcPr>
            <w:tcW w:type="dxa" w:w="851"/>
          </w:tcPr>
          <w:p w14:paraId="6F020000">
            <w:r>
              <w:t>-</w:t>
            </w:r>
          </w:p>
        </w:tc>
        <w:tc>
          <w:tcPr>
            <w:tcW w:type="dxa" w:w="850"/>
          </w:tcPr>
          <w:p w14:paraId="70020000">
            <w:r>
              <w:t>-</w:t>
            </w:r>
          </w:p>
        </w:tc>
        <w:tc>
          <w:tcPr>
            <w:tcW w:type="dxa" w:w="851"/>
          </w:tcPr>
          <w:p w14:paraId="71020000">
            <w:r>
              <w:t>-</w:t>
            </w:r>
          </w:p>
        </w:tc>
        <w:tc>
          <w:tcPr>
            <w:tcW w:type="dxa" w:w="850"/>
          </w:tcPr>
          <w:p w14:paraId="72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82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8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8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92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96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9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A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B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5"/>
          </w:tcPr>
          <w:p w14:paraId="B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B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C020000">
            <w:pPr>
              <w:rPr>
                <w:color w:val="000000"/>
                <w:sz w:val="16"/>
              </w:rPr>
            </w:pPr>
          </w:p>
        </w:tc>
      </w:tr>
    </w:tbl>
    <w:p w14:paraId="CD020000">
      <w:pPr>
        <w:widowControl w:val="0"/>
        <w:ind/>
        <w:jc w:val="both"/>
        <w:outlineLvl w:val="2"/>
      </w:pPr>
    </w:p>
    <w:sectPr>
      <w:footerReference r:id="rId2" w:type="default"/>
      <w:pgSz w:h="11907" w:orient="landscape" w:w="16840"/>
      <w:pgMar w:bottom="1021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Postan"/>
    <w:basedOn w:val="Style_6"/>
    <w:link w:val="Style_7_ch"/>
    <w:pPr>
      <w:ind/>
      <w:jc w:val="center"/>
    </w:pPr>
    <w:rPr>
      <w:sz w:val="28"/>
    </w:rPr>
  </w:style>
  <w:style w:styleId="Style_7_ch" w:type="character">
    <w:name w:val="Postan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ody Text Indent 3"/>
    <w:basedOn w:val="Style_6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6_ch"/>
    <w:link w:val="Style_10"/>
    <w:rPr>
      <w:sz w:val="1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2"/>
    <w:basedOn w:val="Style_6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2"/>
    <w:basedOn w:val="Style_6_ch"/>
    <w:link w:val="Style_14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Знак1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6_ch"/>
    <w:link w:val="Style_16"/>
    <w:rPr>
      <w:rFonts w:ascii="Tahoma" w:hAnsi="Tahoma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Основной текст1"/>
    <w:link w:val="Style_20_ch"/>
    <w:rPr>
      <w:rFonts w:ascii="Courier New" w:hAnsi="Courier New"/>
      <w:color w:val="000000"/>
      <w:spacing w:val="0"/>
      <w:sz w:val="18"/>
      <w:highlight w:val="white"/>
    </w:rPr>
  </w:style>
  <w:style w:styleId="Style_20_ch" w:type="character">
    <w:name w:val="Основной текст1"/>
    <w:link w:val="Style_20"/>
    <w:rPr>
      <w:rFonts w:ascii="Courier New" w:hAnsi="Courier New"/>
      <w:color w:val="000000"/>
      <w:spacing w:val="0"/>
      <w:sz w:val="18"/>
      <w:highlight w:val="white"/>
    </w:rPr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5" w:type="paragraph">
    <w:name w:val="Normal (Web)"/>
    <w:basedOn w:val="Style_6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22" w:type="paragraph">
    <w:name w:val="Заголовок №1 Exact"/>
    <w:link w:val="Style_22_ch"/>
    <w:rPr>
      <w:rFonts w:ascii="Times New Roman" w:hAnsi="Times New Roman"/>
      <w:b w:val="1"/>
      <w:sz w:val="32"/>
      <w:u w:val="none"/>
    </w:rPr>
  </w:style>
  <w:style w:styleId="Style_22_ch" w:type="character">
    <w:name w:val="Заголовок №1 Exact"/>
    <w:link w:val="Style_22"/>
    <w:rPr>
      <w:rFonts w:ascii="Times New Roman" w:hAnsi="Times New Roman"/>
      <w:b w:val="1"/>
      <w:sz w:val="32"/>
      <w:u w:val="none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тчетный"/>
    <w:basedOn w:val="Style_6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6_ch"/>
    <w:link w:val="Style_24"/>
    <w:rPr>
      <w:sz w:val="26"/>
    </w:rPr>
  </w:style>
  <w:style w:styleId="Style_25" w:type="paragraph">
    <w:name w:val="Body Text Indent"/>
    <w:basedOn w:val="Style_6"/>
    <w:link w:val="Style_25_ch"/>
    <w:pPr>
      <w:ind w:firstLine="709" w:left="0"/>
      <w:jc w:val="both"/>
    </w:pPr>
  </w:style>
  <w:style w:styleId="Style_25_ch" w:type="character">
    <w:name w:val="Body Text Indent"/>
    <w:basedOn w:val="Style_6_ch"/>
    <w:link w:val="Style_25"/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Основной текст5"/>
    <w:basedOn w:val="Style_6"/>
    <w:link w:val="Style_27_ch"/>
    <w:pPr>
      <w:widowControl w:val="0"/>
      <w:spacing w:line="202" w:lineRule="exact"/>
      <w:ind/>
    </w:pPr>
    <w:rPr>
      <w:sz w:val="18"/>
    </w:rPr>
  </w:style>
  <w:style w:styleId="Style_27_ch" w:type="character">
    <w:name w:val="Основной текст5"/>
    <w:basedOn w:val="Style_6_ch"/>
    <w:link w:val="Style_27"/>
    <w:rPr>
      <w:sz w:val="18"/>
    </w:rPr>
  </w:style>
  <w:style w:styleId="Style_28" w:type="paragraph">
    <w:name w:val="heading 5"/>
    <w:next w:val="Style_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6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Без интервала1"/>
    <w:link w:val="Style_32_ch"/>
    <w:rPr>
      <w:rFonts w:ascii="Calibri" w:hAnsi="Calibri"/>
      <w:sz w:val="22"/>
    </w:rPr>
  </w:style>
  <w:style w:styleId="Style_32_ch" w:type="character">
    <w:name w:val="Без интервала1"/>
    <w:link w:val="Style_32"/>
    <w:rPr>
      <w:rFonts w:ascii="Calibri" w:hAnsi="Calibri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"/>
    <w:basedOn w:val="Style_6"/>
    <w:link w:val="Style_35_ch"/>
  </w:style>
  <w:style w:styleId="Style_35_ch" w:type="character">
    <w:name w:val="Body Text"/>
    <w:basedOn w:val="Style_6_ch"/>
    <w:link w:val="Style_35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Абзац списка1"/>
    <w:basedOn w:val="Style_6"/>
    <w:link w:val="Style_37_ch"/>
    <w:pPr>
      <w:ind w:firstLine="0" w:left="720"/>
    </w:pPr>
  </w:style>
  <w:style w:styleId="Style_37_ch" w:type="character">
    <w:name w:val="Абзац списка1"/>
    <w:basedOn w:val="Style_6_ch"/>
    <w:link w:val="Style_37"/>
  </w:style>
  <w:style w:styleId="Style_38" w:type="paragraph">
    <w:name w:val="Нормальный (таблица)"/>
    <w:basedOn w:val="Style_6"/>
    <w:next w:val="Style_6"/>
    <w:link w:val="Style_38_ch"/>
    <w:pPr>
      <w:widowControl w:val="0"/>
      <w:ind/>
      <w:jc w:val="both"/>
    </w:pPr>
    <w:rPr>
      <w:rFonts w:ascii="Arial" w:hAnsi="Arial"/>
      <w:sz w:val="24"/>
    </w:rPr>
  </w:style>
  <w:style w:styleId="Style_38_ch" w:type="character">
    <w:name w:val="Нормальный (таблица)"/>
    <w:basedOn w:val="Style_6_ch"/>
    <w:link w:val="Style_38"/>
    <w:rPr>
      <w:rFonts w:ascii="Arial" w:hAnsi="Arial"/>
      <w:sz w:val="24"/>
    </w:rPr>
  </w:style>
  <w:style w:styleId="Style_39" w:type="paragraph">
    <w:name w:val="List Paragraph"/>
    <w:basedOn w:val="Style_6"/>
    <w:link w:val="Style_39_ch"/>
    <w:pPr>
      <w:ind w:firstLine="0" w:left="720"/>
      <w:contextualSpacing w:val="1"/>
    </w:pPr>
  </w:style>
  <w:style w:styleId="Style_39_ch" w:type="character">
    <w:name w:val="List Paragraph"/>
    <w:basedOn w:val="Style_6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basedOn w:val="Style_6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6_ch"/>
    <w:link w:val="Style_43"/>
    <w:rPr>
      <w:sz w:val="28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Знак1"/>
    <w:basedOn w:val="Style_6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1"/>
    <w:basedOn w:val="Style_6_ch"/>
    <w:link w:val="Style_45"/>
    <w:rPr>
      <w:rFonts w:ascii="Tahoma" w:hAnsi="Tahoma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2"/>
    <w:link w:val="Style_47_ch"/>
    <w:rPr>
      <w:rFonts w:ascii="Book Antiqua" w:hAnsi="Book Antiqua"/>
      <w:color w:val="000000"/>
      <w:spacing w:val="0"/>
      <w:sz w:val="29"/>
      <w:u w:val="none"/>
    </w:rPr>
  </w:style>
  <w:style w:styleId="Style_47_ch" w:type="character">
    <w:name w:val="Основной текст2"/>
    <w:link w:val="Style_47"/>
    <w:rPr>
      <w:rFonts w:ascii="Book Antiqua" w:hAnsi="Book Antiqua"/>
      <w:color w:val="000000"/>
      <w:spacing w:val="0"/>
      <w:sz w:val="29"/>
      <w:u w:val="non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2024-01-24T08:04:45Z</dcterms:modified>
</cp:coreProperties>
</file>