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i w:val="1"/>
          <w:sz w:val="28"/>
        </w:rPr>
      </w:pP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A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D000000">
      <w:pPr>
        <w:ind/>
        <w:jc w:val="center"/>
        <w:rPr>
          <w:b w:val="1"/>
          <w:i w:val="1"/>
        </w:rPr>
      </w:pPr>
    </w:p>
    <w:p w14:paraId="0E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26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</w:t>
      </w:r>
      <w:r>
        <w:rPr>
          <w:sz w:val="28"/>
        </w:rPr>
        <w:t>46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4</w:t>
      </w: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/>
        <w:jc w:val="center"/>
        <w:rPr>
          <w:sz w:val="28"/>
          <w:u w:val="single"/>
        </w:rPr>
      </w:pPr>
    </w:p>
    <w:p w14:paraId="19000000">
      <w:pPr>
        <w:widowControl w:val="0"/>
        <w:ind w:firstLine="709" w:left="0"/>
        <w:jc w:val="both"/>
        <w:rPr>
          <w:sz w:val="24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муниципальной службы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1A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B000000">
      <w:pPr>
        <w:ind w:firstLine="709" w:left="0"/>
        <w:rPr>
          <w:sz w:val="28"/>
          <w:u w:val="single"/>
        </w:rPr>
      </w:pP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</w:t>
      </w:r>
      <w:r>
        <w:rPr>
          <w:sz w:val="28"/>
        </w:rPr>
        <w:t>4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муниципальной службы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D000000">
      <w:pPr>
        <w:ind w:firstLine="709" w:left="0"/>
        <w:jc w:val="both"/>
        <w:rPr>
          <w:sz w:val="28"/>
        </w:rPr>
      </w:pP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1000000">
      <w:pPr>
        <w:ind w:firstLine="0" w:left="1134"/>
        <w:jc w:val="both"/>
      </w:pPr>
    </w:p>
    <w:p w14:paraId="22000000">
      <w:pPr>
        <w:ind w:firstLine="0" w:left="1134"/>
        <w:jc w:val="both"/>
      </w:pPr>
    </w:p>
    <w:p w14:paraId="23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7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B000000">
      <w:pPr>
        <w:pageBreakBefore w:val="1"/>
        <w:spacing w:line="252" w:lineRule="auto"/>
        <w:ind w:firstLine="0" w:left="6237"/>
        <w:jc w:val="right"/>
        <w:rPr>
          <w:sz w:val="22"/>
        </w:rPr>
      </w:pPr>
    </w:p>
    <w:p w14:paraId="2C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D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E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F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  <w:r>
        <w:rPr>
          <w:sz w:val="22"/>
        </w:rPr>
        <w:t>26</w:t>
      </w:r>
      <w:r>
        <w:rPr>
          <w:sz w:val="22"/>
        </w:rPr>
        <w:t>.</w:t>
      </w:r>
      <w:r>
        <w:rPr>
          <w:sz w:val="22"/>
        </w:rPr>
        <w:t>12</w:t>
      </w:r>
      <w:r>
        <w:rPr>
          <w:sz w:val="22"/>
        </w:rPr>
        <w:t>.20</w:t>
      </w:r>
      <w:r>
        <w:rPr>
          <w:sz w:val="22"/>
        </w:rPr>
        <w:t>2</w:t>
      </w:r>
      <w:r>
        <w:rPr>
          <w:sz w:val="22"/>
        </w:rPr>
        <w:t>3</w:t>
      </w:r>
      <w:r>
        <w:rPr>
          <w:sz w:val="22"/>
        </w:rPr>
        <w:t xml:space="preserve"> г.</w:t>
      </w:r>
      <w:r>
        <w:rPr>
          <w:sz w:val="22"/>
        </w:rPr>
        <w:t xml:space="preserve"> </w:t>
      </w:r>
      <w:r>
        <w:rPr>
          <w:sz w:val="22"/>
        </w:rPr>
        <w:t>№</w:t>
      </w:r>
      <w:r>
        <w:rPr>
          <w:sz w:val="22"/>
        </w:rPr>
        <w:t>_</w:t>
      </w:r>
      <w:r>
        <w:rPr>
          <w:sz w:val="22"/>
        </w:rPr>
        <w:t>46</w:t>
      </w:r>
      <w:r>
        <w:rPr>
          <w:sz w:val="22"/>
        </w:rPr>
        <w:t>_</w:t>
      </w:r>
      <w:r>
        <w:rPr>
          <w:sz w:val="22"/>
        </w:rPr>
        <w:t xml:space="preserve"> </w:t>
      </w:r>
    </w:p>
    <w:p w14:paraId="30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31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4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 xml:space="preserve">Развитие </w:t>
      </w:r>
      <w:r>
        <w:rPr>
          <w:sz w:val="24"/>
        </w:rPr>
        <w:t>муниципальной службы</w:t>
      </w:r>
      <w:r>
        <w:rPr>
          <w:sz w:val="24"/>
        </w:rPr>
        <w:t>»</w:t>
      </w:r>
    </w:p>
    <w:p w14:paraId="32000000">
      <w:pPr>
        <w:ind/>
        <w:jc w:val="center"/>
        <w:rPr>
          <w:sz w:val="24"/>
        </w:rPr>
      </w:pP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 xml:space="preserve">Развитие </w:t>
      </w:r>
      <w:r>
        <w:rPr>
          <w:sz w:val="24"/>
        </w:rPr>
        <w:t>муниципальной службы</w:t>
      </w:r>
      <w:r>
        <w:rPr>
          <w:sz w:val="24"/>
        </w:rPr>
        <w:t>»:</w:t>
      </w:r>
    </w:p>
    <w:p w14:paraId="3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 xml:space="preserve">Развитие </w:t>
      </w:r>
      <w:r>
        <w:rPr>
          <w:sz w:val="24"/>
        </w:rPr>
        <w:t>муниципальной службы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6000000">
      <w:pPr>
        <w:ind w:firstLine="709" w:left="0"/>
        <w:jc w:val="both"/>
        <w:rPr>
          <w:sz w:val="24"/>
        </w:rPr>
      </w:pPr>
    </w:p>
    <w:tbl>
      <w:tblPr>
        <w:tblStyle w:val="Style_3"/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Mar>
              <w:left w:type="dxa" w:w="75"/>
              <w:right w:type="dxa" w:w="75"/>
            </w:tcMar>
          </w:tcPr>
          <w:p w14:paraId="37000000">
            <w:pPr>
              <w:pStyle w:val="Style_4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Ресурсное обеспечение муниципальной программы</w:t>
            </w:r>
            <w:r>
              <w:rPr>
                <w:sz w:val="24"/>
              </w:rPr>
              <w:t>»</w:t>
            </w:r>
          </w:p>
        </w:tc>
        <w:tc>
          <w:tcPr>
            <w:tcW w:type="dxa" w:w="7456"/>
            <w:gridSpan w:val="3"/>
            <w:tcMar>
              <w:left w:type="dxa" w:w="75"/>
              <w:right w:type="dxa" w:w="75"/>
            </w:tcMar>
          </w:tcPr>
          <w:p w14:paraId="3800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</w:t>
            </w:r>
            <w:r>
              <w:rPr>
                <w:sz w:val="24"/>
              </w:rPr>
              <w:t>Натальевского</w:t>
            </w:r>
            <w:r>
              <w:rPr>
                <w:sz w:val="24"/>
              </w:rPr>
              <w:t xml:space="preserve"> сельского поселения Неклиновского района составляет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,4</w:t>
            </w:r>
            <w:r>
              <w:rPr>
                <w:sz w:val="24"/>
              </w:rPr>
              <w:t xml:space="preserve"> 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Mar>
              <w:left w:type="dxa" w:w="75"/>
              <w:right w:type="dxa" w:w="75"/>
            </w:tcMar>
          </w:tcPr>
          <w:p w14:paraId="39000000">
            <w:pPr>
              <w:pStyle w:val="Style_4"/>
              <w:rPr>
                <w:sz w:val="24"/>
              </w:rPr>
            </w:pPr>
          </w:p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C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3D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3E000000">
            <w:pPr>
              <w:pStyle w:val="Style_5"/>
              <w:spacing w:after="0" w:before="0"/>
              <w:ind/>
              <w:jc w:val="center"/>
            </w:pPr>
            <w: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3F000000">
            <w:pPr>
              <w:pStyle w:val="Style_5"/>
              <w:spacing w:after="0" w:before="0"/>
              <w:ind/>
              <w:jc w:val="center"/>
            </w:pPr>
            <w: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0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3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</w:t>
            </w:r>
            <w:r>
              <w:t>1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23,4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6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9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C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4F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2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5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8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B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Mar>
              <w:left w:type="dxa" w:w="75"/>
              <w:right w:type="dxa" w:w="75"/>
            </w:tcMar>
          </w:tcPr>
          <w:p w14:paraId="5E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559"/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</w:tbl>
    <w:p w14:paraId="61000000">
      <w:pPr>
        <w:ind/>
        <w:jc w:val="right"/>
        <w:rPr>
          <w:sz w:val="22"/>
        </w:rPr>
      </w:pPr>
    </w:p>
    <w:p w14:paraId="62000000">
      <w:pPr>
        <w:sectPr>
          <w:footerReference r:id="rId1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3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 xml:space="preserve">  Приложение№3</w:t>
      </w:r>
    </w:p>
    <w:p w14:paraId="64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65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Натальевского сельского поселения</w:t>
      </w:r>
    </w:p>
    <w:p w14:paraId="6600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«Развитие муниципальной службы»</w:t>
      </w:r>
    </w:p>
    <w:p w14:paraId="67000000">
      <w:pPr>
        <w:widowControl w:val="0"/>
        <w:ind w:firstLine="540" w:left="0"/>
        <w:jc w:val="both"/>
        <w:rPr>
          <w:sz w:val="24"/>
        </w:rPr>
      </w:pPr>
    </w:p>
    <w:p w14:paraId="68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Развитие муниципальной службы</w:t>
      </w:r>
      <w:r>
        <w:rPr>
          <w:sz w:val="24"/>
        </w:rPr>
        <w:t>»</w:t>
      </w:r>
    </w:p>
    <w:p w14:paraId="69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551"/>
        <w:gridCol w:w="1560"/>
        <w:gridCol w:w="573"/>
        <w:gridCol w:w="581"/>
        <w:gridCol w:w="983"/>
        <w:gridCol w:w="426"/>
        <w:gridCol w:w="993"/>
        <w:gridCol w:w="708"/>
        <w:gridCol w:w="708"/>
        <w:gridCol w:w="708"/>
        <w:gridCol w:w="699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>
        <w:trPr>
          <w:trHeight w:hRule="atLeast" w:val="720"/>
        </w:trPr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5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72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635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7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28"/>
        </w:trPr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7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8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98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A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C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E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6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80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82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</w:tr>
      <w:tr>
        <w:tc>
          <w:tcPr>
            <w:tcW w:type="dxa" w:w="2551"/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551"/>
            <w:vMerge w:val="restart"/>
            <w:tcMar>
              <w:left w:type="dxa" w:w="75"/>
              <w:right w:type="dxa" w:w="75"/>
            </w:tcMar>
          </w:tcPr>
          <w:p w14:paraId="9D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4"/>
              </w:rPr>
              <w:t>Развитие муниципальной службы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9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A1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A2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A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A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6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7000000">
            <w:r>
              <w:t>23,4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A8000000">
            <w:r>
              <w:t>2</w:t>
            </w:r>
            <w:r>
              <w:t>5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900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A000000">
            <w:r>
              <w:t>30,0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B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C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D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E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F000000"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0000000">
            <w:r>
              <w:t>20,0</w:t>
            </w:r>
          </w:p>
        </w:tc>
      </w:tr>
      <w:tr>
        <w:trPr>
          <w:trHeight w:hRule="atLeast" w:val="525"/>
        </w:trPr>
        <w:tc>
          <w:tcPr>
            <w:tcW w:type="dxa" w:w="255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B1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B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B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B5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7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8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9000000">
            <w:r>
              <w:t>23,4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BA000000">
            <w:r>
              <w:t>2</w:t>
            </w:r>
            <w:r>
              <w:t>5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B000000">
            <w:r>
              <w:t>0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C000000">
            <w:r>
              <w:t>30,0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D000000"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E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F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000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1000000"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C2000000">
            <w:r>
              <w:t>20,0</w:t>
            </w:r>
          </w:p>
        </w:tc>
      </w:tr>
      <w:tr>
        <w:trPr>
          <w:trHeight w:hRule="atLeast" w:val="439"/>
        </w:trPr>
        <w:tc>
          <w:tcPr>
            <w:tcW w:type="dxa" w:w="2551"/>
            <w:tcMar>
              <w:left w:type="dxa" w:w="75"/>
              <w:right w:type="dxa" w:w="75"/>
            </w:tcMar>
            <w:vAlign w:val="center"/>
          </w:tcPr>
          <w:p w14:paraId="C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C4000000">
            <w:r>
              <w:t>«</w:t>
            </w:r>
            <w:r>
              <w:rPr>
                <w:color w:val="000000"/>
              </w:rPr>
              <w:t xml:space="preserve">Развитие и совершенствование муниципальной службы в Администрации  </w:t>
            </w:r>
            <w:r>
              <w:rPr>
                <w:color w:val="000000"/>
              </w:rPr>
              <w:t>Натальевского</w:t>
            </w:r>
            <w:r>
              <w:rPr>
                <w:color w:val="000000"/>
              </w:rPr>
              <w:t xml:space="preserve"> сельского поселения</w:t>
            </w:r>
            <w: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C5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C6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C7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C8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C9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C00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D000000">
            <w:r>
              <w:t>10,0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CE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F00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0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100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2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3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4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5000000"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6000000">
            <w:r>
              <w:t>10,0</w:t>
            </w:r>
          </w:p>
        </w:tc>
      </w:tr>
      <w:tr>
        <w:trPr>
          <w:trHeight w:hRule="atLeast" w:val="343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D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D8000000">
            <w:pPr>
              <w:pStyle w:val="Style_4"/>
              <w:rPr>
                <w:sz w:val="20"/>
              </w:rPr>
            </w:pPr>
            <w:r>
              <w:rPr>
                <w:color w:val="000000"/>
                <w:sz w:val="20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D9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DA000000">
            <w:pPr>
              <w:ind/>
              <w:jc w:val="center"/>
            </w:pPr>
            <w: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DB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DC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DD00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F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0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3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8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A000000">
            <w:pPr>
              <w:ind/>
              <w:jc w:val="center"/>
            </w:pPr>
            <w:r>
              <w:t>0,0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EB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1.2 </w:t>
            </w:r>
          </w:p>
          <w:p w14:paraId="EC000000">
            <w:pPr>
              <w:pStyle w:val="Style_4"/>
              <w:rPr>
                <w:sz w:val="20"/>
              </w:rPr>
            </w:pPr>
            <w:r>
              <w:rPr>
                <w:color w:val="000000"/>
                <w:sz w:val="20"/>
              </w:rPr>
              <w:t>Обеспечение дополнительного профессионального образования лиц замещающих выборные муниципальные должности и должности муниципальных служащих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ED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0705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1910022680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400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5000000">
            <w:r>
              <w:t>10,0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F6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700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8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900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A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B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C00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D000000"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E000000">
            <w:r>
              <w:t>10,0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FF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color w:val="000000"/>
                <w:sz w:val="20"/>
              </w:rPr>
              <w:t>Диспансеризация муниципальных служащих</w:t>
            </w:r>
            <w:r>
              <w:rPr>
                <w:sz w:val="20"/>
              </w:rPr>
              <w:t>»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00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0113</w:t>
            </w: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1920021020</w:t>
            </w: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701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8010000">
            <w:r>
              <w:t>13,4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09010000"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A01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B01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C01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D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E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F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0010000"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1010000">
            <w:r>
              <w:t>10,0</w:t>
            </w:r>
          </w:p>
        </w:tc>
      </w:tr>
      <w:tr>
        <w:trPr>
          <w:trHeight w:hRule="atLeast" w:val="269"/>
        </w:trPr>
        <w:tc>
          <w:tcPr>
            <w:tcW w:type="dxa" w:w="2551"/>
            <w:tcMar>
              <w:left w:type="dxa" w:w="75"/>
              <w:right w:type="dxa" w:w="75"/>
            </w:tcMar>
          </w:tcPr>
          <w:p w14:paraId="12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2.1 </w:t>
            </w:r>
            <w:r>
              <w:rPr>
                <w:color w:val="000000"/>
                <w:sz w:val="20"/>
              </w:rPr>
              <w:t>Систематическое медицинское наблюдение за здоровьем муниципальных служащих</w:t>
            </w:r>
          </w:p>
        </w:tc>
        <w:tc>
          <w:tcPr>
            <w:tcW w:type="dxa" w:w="1560"/>
            <w:tcMar>
              <w:left w:type="dxa" w:w="75"/>
              <w:right w:type="dxa" w:w="75"/>
            </w:tcMar>
          </w:tcPr>
          <w:p w14:paraId="13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73"/>
            <w:tcMar>
              <w:left w:type="dxa" w:w="75"/>
              <w:right w:type="dxa" w:w="75"/>
            </w:tcMar>
          </w:tcPr>
          <w:p w14:paraId="14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81"/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83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6"/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,4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A01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B010000">
            <w:r>
              <w:t>13,4</w:t>
            </w:r>
          </w:p>
        </w:tc>
        <w:tc>
          <w:tcPr>
            <w:tcW w:type="dxa" w:w="699"/>
            <w:tcMar>
              <w:left w:type="dxa" w:w="75"/>
              <w:right w:type="dxa" w:w="75"/>
            </w:tcMar>
          </w:tcPr>
          <w:p w14:paraId="1C010000"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D010000"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E010000">
            <w: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F010000">
            <w:r>
              <w:t>10,0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0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1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2010000">
            <w:r>
              <w:t>10,0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3010000">
            <w:r>
              <w:t>10,0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24010000">
            <w:r>
              <w:t>10,0</w:t>
            </w:r>
          </w:p>
        </w:tc>
      </w:tr>
    </w:tbl>
    <w:p w14:paraId="25010000">
      <w:pPr>
        <w:widowControl w:val="0"/>
        <w:ind/>
        <w:jc w:val="both"/>
      </w:pPr>
    </w:p>
    <w:p w14:paraId="26010000">
      <w:pPr>
        <w:widowControl w:val="0"/>
        <w:ind/>
        <w:jc w:val="both"/>
        <w:rPr>
          <w:sz w:val="24"/>
        </w:rPr>
      </w:pPr>
      <w:r>
        <w:t>&lt;</w:t>
      </w:r>
      <w:r>
        <w:rPr>
          <w:sz w:val="24"/>
        </w:rPr>
        <w:t xml:space="preserve">1&gt;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27010000">
      <w:pPr>
        <w:widowControl w:val="0"/>
        <w:ind/>
        <w:jc w:val="both"/>
        <w:rPr>
          <w:sz w:val="24"/>
        </w:rPr>
      </w:pPr>
      <w:r>
        <w:rPr>
          <w:sz w:val="24"/>
        </w:rPr>
        <w:t>&lt;2&gt;Корректировка расходов отчетного финансового года в текущем финансовом году не допускается.</w:t>
      </w:r>
    </w:p>
    <w:p w14:paraId="28010000">
      <w:pPr>
        <w:widowControl w:val="0"/>
        <w:ind/>
        <w:jc w:val="both"/>
        <w:outlineLvl w:val="2"/>
        <w:rPr>
          <w:sz w:val="24"/>
        </w:rPr>
      </w:pPr>
      <w:r>
        <w:rPr>
          <w:rStyle w:val="Style_6_ch"/>
          <w:sz w:val="24"/>
        </w:rPr>
        <w:fldChar w:fldCharType="begin"/>
      </w:r>
      <w:r>
        <w:rPr>
          <w:rStyle w:val="Style_6_ch"/>
          <w:sz w:val="24"/>
        </w:rPr>
        <w:instrText>HYPERLINK "file:///C:/Users/USER/Desktop/проект%20распоряжения%20Методика.docx#Par866"</w:instrText>
      </w:r>
      <w:r>
        <w:rPr>
          <w:rStyle w:val="Style_6_ch"/>
          <w:sz w:val="24"/>
        </w:rPr>
        <w:fldChar w:fldCharType="separate"/>
      </w:r>
      <w:r>
        <w:rPr>
          <w:rStyle w:val="Style_6_ch"/>
          <w:sz w:val="24"/>
        </w:rPr>
        <w:t>&lt;3&gt;</w:t>
      </w:r>
      <w:r>
        <w:rPr>
          <w:rStyle w:val="Style_6_ch"/>
          <w:sz w:val="24"/>
        </w:rPr>
        <w:fldChar w:fldCharType="end"/>
      </w:r>
      <w:r>
        <w:rPr>
          <w:sz w:val="24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</w:t>
      </w:r>
      <w:r>
        <w:rPr>
          <w:sz w:val="24"/>
        </w:rPr>
        <w:t>, приоритетного основного мероприятия и мероприятия ведомственной целевой программы</w:t>
      </w:r>
      <w:r>
        <w:rPr>
          <w:sz w:val="24"/>
        </w:rPr>
        <w:t xml:space="preserve">), учитывающие расходы, предусмотренные нормативными правовыми актами, в результате которых возникают расходные обязательства </w:t>
      </w:r>
      <w:r>
        <w:rPr>
          <w:sz w:val="24"/>
        </w:rPr>
        <w:t>Натальевского сельского посления</w:t>
      </w:r>
      <w:r>
        <w:rPr>
          <w:sz w:val="24"/>
        </w:rPr>
        <w:t>.</w:t>
      </w:r>
    </w:p>
    <w:p w14:paraId="2901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&lt;4&gt; В целях оптимизации содержания информации в графе 1 допускается использование аббревиатур, например: муниципальная программа – МП, основное мероприятие  – ОМ</w:t>
      </w:r>
      <w:r>
        <w:rPr>
          <w:sz w:val="24"/>
        </w:rPr>
        <w:t>, приоритетное основное мероприятие – ПОМ.</w:t>
      </w:r>
    </w:p>
    <w:p w14:paraId="2A010000">
      <w:pPr>
        <w:widowControl w:val="0"/>
        <w:ind w:firstLine="540" w:left="0"/>
        <w:jc w:val="right"/>
        <w:rPr>
          <w:sz w:val="24"/>
        </w:rPr>
      </w:pPr>
      <w:bookmarkStart w:id="2" w:name="Par879"/>
      <w:bookmarkEnd w:id="2"/>
    </w:p>
    <w:p w14:paraId="2B010000">
      <w:pPr>
        <w:widowControl w:val="0"/>
        <w:ind w:firstLine="540" w:left="0"/>
        <w:jc w:val="right"/>
        <w:rPr>
          <w:sz w:val="24"/>
        </w:rPr>
      </w:pPr>
    </w:p>
    <w:p w14:paraId="2C010000">
      <w:pPr>
        <w:widowControl w:val="0"/>
        <w:ind w:firstLine="540" w:left="0"/>
        <w:jc w:val="right"/>
        <w:rPr>
          <w:sz w:val="24"/>
        </w:rPr>
      </w:pPr>
    </w:p>
    <w:p w14:paraId="2D010000">
      <w:pPr>
        <w:widowControl w:val="0"/>
        <w:ind w:firstLine="540" w:left="0"/>
        <w:jc w:val="right"/>
        <w:rPr>
          <w:sz w:val="24"/>
        </w:rPr>
      </w:pPr>
    </w:p>
    <w:p w14:paraId="2E010000">
      <w:pPr>
        <w:widowControl w:val="0"/>
        <w:ind w:firstLine="540" w:left="0"/>
        <w:jc w:val="right"/>
        <w:rPr>
          <w:sz w:val="24"/>
        </w:rPr>
      </w:pPr>
    </w:p>
    <w:p w14:paraId="2F010000">
      <w:pPr>
        <w:widowControl w:val="0"/>
        <w:ind w:firstLine="540" w:left="0"/>
        <w:jc w:val="right"/>
        <w:rPr>
          <w:sz w:val="24"/>
        </w:rPr>
      </w:pPr>
    </w:p>
    <w:p w14:paraId="30010000">
      <w:pPr>
        <w:widowControl w:val="0"/>
        <w:ind w:firstLine="540" w:left="0"/>
        <w:jc w:val="right"/>
        <w:rPr>
          <w:sz w:val="24"/>
        </w:rPr>
      </w:pPr>
    </w:p>
    <w:p w14:paraId="31010000">
      <w:pPr>
        <w:widowControl w:val="0"/>
        <w:ind w:firstLine="540" w:left="0"/>
        <w:jc w:val="right"/>
        <w:rPr>
          <w:sz w:val="24"/>
        </w:rPr>
      </w:pPr>
    </w:p>
    <w:p w14:paraId="32010000">
      <w:pPr>
        <w:widowControl w:val="0"/>
        <w:ind w:firstLine="540" w:left="0"/>
        <w:jc w:val="right"/>
        <w:rPr>
          <w:sz w:val="24"/>
        </w:rPr>
      </w:pPr>
    </w:p>
    <w:p w14:paraId="33010000">
      <w:pPr>
        <w:widowControl w:val="0"/>
        <w:ind w:firstLine="540" w:left="0"/>
        <w:jc w:val="right"/>
        <w:rPr>
          <w:sz w:val="24"/>
        </w:rPr>
      </w:pPr>
    </w:p>
    <w:p w14:paraId="34010000">
      <w:pPr>
        <w:widowControl w:val="0"/>
        <w:ind w:firstLine="540" w:left="0"/>
        <w:jc w:val="right"/>
        <w:rPr>
          <w:sz w:val="24"/>
        </w:rPr>
      </w:pPr>
    </w:p>
    <w:p w14:paraId="35010000">
      <w:pPr>
        <w:widowControl w:val="0"/>
        <w:ind w:firstLine="540" w:left="0"/>
        <w:jc w:val="right"/>
        <w:rPr>
          <w:sz w:val="24"/>
        </w:rPr>
      </w:pPr>
    </w:p>
    <w:p w14:paraId="36010000">
      <w:pPr>
        <w:widowControl w:val="0"/>
        <w:ind w:firstLine="540" w:left="0"/>
        <w:jc w:val="right"/>
        <w:rPr>
          <w:sz w:val="24"/>
        </w:rPr>
      </w:pPr>
    </w:p>
    <w:p w14:paraId="37010000">
      <w:pPr>
        <w:widowControl w:val="0"/>
        <w:ind w:firstLine="540" w:left="0"/>
        <w:jc w:val="right"/>
        <w:rPr>
          <w:sz w:val="24"/>
        </w:rPr>
      </w:pPr>
    </w:p>
    <w:p w14:paraId="38010000">
      <w:pPr>
        <w:widowControl w:val="0"/>
        <w:ind w:firstLine="540" w:left="0"/>
        <w:jc w:val="right"/>
        <w:rPr>
          <w:sz w:val="24"/>
        </w:rPr>
      </w:pPr>
    </w:p>
    <w:p w14:paraId="39010000">
      <w:pPr>
        <w:widowControl w:val="0"/>
        <w:ind w:firstLine="540" w:left="0"/>
        <w:jc w:val="right"/>
        <w:rPr>
          <w:sz w:val="24"/>
        </w:rPr>
      </w:pPr>
    </w:p>
    <w:p w14:paraId="3A010000">
      <w:pPr>
        <w:widowControl w:val="0"/>
        <w:ind w:firstLine="540" w:left="0"/>
        <w:jc w:val="right"/>
        <w:rPr>
          <w:sz w:val="24"/>
        </w:rPr>
      </w:pPr>
    </w:p>
    <w:p w14:paraId="3B010000">
      <w:pPr>
        <w:widowControl w:val="0"/>
        <w:ind w:firstLine="540" w:left="0"/>
        <w:jc w:val="right"/>
        <w:rPr>
          <w:sz w:val="24"/>
        </w:rPr>
      </w:pPr>
    </w:p>
    <w:p w14:paraId="3C010000">
      <w:pPr>
        <w:widowControl w:val="0"/>
        <w:ind w:firstLine="540" w:left="0"/>
        <w:jc w:val="right"/>
        <w:rPr>
          <w:sz w:val="24"/>
        </w:rPr>
      </w:pPr>
    </w:p>
    <w:p w14:paraId="3D010000">
      <w:pPr>
        <w:widowControl w:val="0"/>
        <w:ind w:firstLine="540" w:left="0"/>
        <w:jc w:val="right"/>
        <w:rPr>
          <w:sz w:val="24"/>
        </w:rPr>
      </w:pPr>
    </w:p>
    <w:p w14:paraId="3E010000">
      <w:pPr>
        <w:widowControl w:val="0"/>
        <w:ind w:firstLine="540" w:left="0"/>
        <w:jc w:val="right"/>
        <w:rPr>
          <w:sz w:val="24"/>
        </w:rPr>
      </w:pPr>
    </w:p>
    <w:p w14:paraId="3F010000">
      <w:pPr>
        <w:spacing w:line="252" w:lineRule="auto"/>
        <w:ind/>
        <w:jc w:val="right"/>
        <w:rPr>
          <w:sz w:val="24"/>
        </w:rPr>
      </w:pPr>
    </w:p>
    <w:p w14:paraId="40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Приложение№4</w:t>
      </w:r>
    </w:p>
    <w:p w14:paraId="41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к муниципальной программе</w:t>
      </w:r>
    </w:p>
    <w:p w14:paraId="42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Натальевского сельского поселения</w:t>
      </w:r>
    </w:p>
    <w:p w14:paraId="43010000">
      <w:pPr>
        <w:spacing w:line="252" w:lineRule="auto"/>
        <w:ind/>
        <w:jc w:val="right"/>
        <w:rPr>
          <w:sz w:val="24"/>
        </w:rPr>
      </w:pPr>
      <w:r>
        <w:rPr>
          <w:sz w:val="24"/>
        </w:rPr>
        <w:t>«Развитие муниципальной службы»</w:t>
      </w:r>
    </w:p>
    <w:p w14:paraId="44010000">
      <w:pPr>
        <w:widowControl w:val="0"/>
        <w:ind w:firstLine="540" w:left="0"/>
        <w:jc w:val="right"/>
        <w:rPr>
          <w:sz w:val="24"/>
        </w:rPr>
      </w:pPr>
    </w:p>
    <w:p w14:paraId="45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6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Натальевского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муниципальной службы</w:t>
      </w:r>
      <w:r>
        <w:rPr>
          <w:sz w:val="28"/>
        </w:rPr>
        <w:t>»</w:t>
      </w:r>
    </w:p>
    <w:p w14:paraId="47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4C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4E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42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1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8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63"/>
        </w:trPr>
        <w:tc>
          <w:tcPr>
            <w:tcW w:type="dxa" w:w="1700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70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1010000">
            <w:pPr>
              <w:rPr>
                <w:color w:val="000000"/>
              </w:rPr>
            </w:pPr>
            <w:r>
              <w:t>«</w:t>
            </w:r>
            <w:r>
              <w:t>Развитие муниципальной службы</w:t>
            </w:r>
            <w:r>
              <w:t>»</w:t>
            </w:r>
          </w:p>
        </w:tc>
        <w:tc>
          <w:tcPr>
            <w:tcW w:type="dxa" w:w="2693"/>
          </w:tcPr>
          <w:p w14:paraId="72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73010000">
            <w:pPr>
              <w:ind/>
              <w:jc w:val="center"/>
            </w:pPr>
            <w:r>
              <w:t>23</w:t>
            </w:r>
            <w:r>
              <w:t>8</w:t>
            </w:r>
            <w:r>
              <w:t>,4</w:t>
            </w:r>
          </w:p>
        </w:tc>
        <w:tc>
          <w:tcPr>
            <w:tcW w:type="dxa" w:w="567"/>
          </w:tcPr>
          <w:p w14:paraId="74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76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7010000">
            <w:pPr>
              <w:ind/>
              <w:jc w:val="center"/>
            </w:pPr>
            <w:r>
              <w:t>23,4</w:t>
            </w:r>
          </w:p>
        </w:tc>
        <w:tc>
          <w:tcPr>
            <w:tcW w:type="dxa" w:w="851"/>
          </w:tcPr>
          <w:p w14:paraId="78010000">
            <w:pPr>
              <w:ind/>
              <w:jc w:val="center"/>
            </w:pPr>
            <w:r>
              <w:t>2</w:t>
            </w:r>
            <w:r>
              <w:t>5</w:t>
            </w:r>
            <w:r>
              <w:t>,0</w:t>
            </w:r>
          </w:p>
        </w:tc>
        <w:tc>
          <w:tcPr>
            <w:tcW w:type="dxa" w:w="851"/>
          </w:tcPr>
          <w:p w14:paraId="79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7A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851"/>
          </w:tcPr>
          <w:p w14:paraId="7B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C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7D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E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7F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0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82010000">
            <w:pPr>
              <w:ind/>
              <w:jc w:val="center"/>
            </w:pPr>
            <w:r>
              <w:t>23</w:t>
            </w:r>
            <w:r>
              <w:t>8</w:t>
            </w:r>
            <w:r>
              <w:t>,4</w:t>
            </w:r>
          </w:p>
        </w:tc>
        <w:tc>
          <w:tcPr>
            <w:tcW w:type="dxa" w:w="567"/>
          </w:tcPr>
          <w:p w14:paraId="8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4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85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6010000">
            <w:pPr>
              <w:ind/>
              <w:jc w:val="center"/>
            </w:pPr>
            <w:r>
              <w:t>23,4</w:t>
            </w:r>
          </w:p>
        </w:tc>
        <w:tc>
          <w:tcPr>
            <w:tcW w:type="dxa" w:w="851"/>
          </w:tcPr>
          <w:p w14:paraId="87010000">
            <w:pPr>
              <w:ind/>
              <w:jc w:val="center"/>
            </w:pPr>
            <w:r>
              <w:t>2</w:t>
            </w:r>
            <w:r>
              <w:t>5</w:t>
            </w:r>
            <w:r>
              <w:t>,0</w:t>
            </w:r>
          </w:p>
        </w:tc>
        <w:tc>
          <w:tcPr>
            <w:tcW w:type="dxa" w:w="851"/>
          </w:tcPr>
          <w:p w14:paraId="88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89010000">
            <w:pPr>
              <w:ind/>
              <w:jc w:val="center"/>
            </w:pPr>
            <w:r>
              <w:t>30,0</w:t>
            </w:r>
          </w:p>
        </w:tc>
        <w:tc>
          <w:tcPr>
            <w:tcW w:type="dxa" w:w="851"/>
          </w:tcPr>
          <w:p w14:paraId="8A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B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8C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D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8E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F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91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9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9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E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F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D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AF01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C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3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C4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C5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B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C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A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D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E9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EA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E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Развитие и совершенствование муниципальной службы в Администрации  </w:t>
            </w:r>
            <w:r>
              <w:rPr>
                <w:color w:val="000000"/>
              </w:rPr>
              <w:t>Натальевского</w:t>
            </w:r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type="dxa" w:w="2693"/>
          </w:tcPr>
          <w:p w14:paraId="EC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ED010000">
            <w:pPr>
              <w:ind/>
              <w:jc w:val="center"/>
            </w:pPr>
            <w:r>
              <w:t>11</w:t>
            </w:r>
            <w:r>
              <w:t>0,0</w:t>
            </w:r>
          </w:p>
        </w:tc>
        <w:tc>
          <w:tcPr>
            <w:tcW w:type="dxa" w:w="567"/>
          </w:tcPr>
          <w:p w14:paraId="EE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EF010000">
            <w:r>
              <w:t>10,0</w:t>
            </w:r>
          </w:p>
        </w:tc>
        <w:tc>
          <w:tcPr>
            <w:tcW w:type="dxa" w:w="851"/>
          </w:tcPr>
          <w:p w14:paraId="F0010000">
            <w:r>
              <w:t>10,0</w:t>
            </w:r>
          </w:p>
        </w:tc>
        <w:tc>
          <w:tcPr>
            <w:tcW w:type="dxa" w:w="850"/>
          </w:tcPr>
          <w:p w14:paraId="F1010000">
            <w:r>
              <w:t>10,0</w:t>
            </w:r>
          </w:p>
        </w:tc>
        <w:tc>
          <w:tcPr>
            <w:tcW w:type="dxa" w:w="851"/>
          </w:tcPr>
          <w:p w14:paraId="F2010000">
            <w:r>
              <w:t>10,0</w:t>
            </w:r>
          </w:p>
        </w:tc>
        <w:tc>
          <w:tcPr>
            <w:tcW w:type="dxa" w:w="851"/>
          </w:tcPr>
          <w:p w14:paraId="F3010000">
            <w:r>
              <w:t>0,0</w:t>
            </w:r>
          </w:p>
        </w:tc>
        <w:tc>
          <w:tcPr>
            <w:tcW w:type="dxa" w:w="851"/>
          </w:tcPr>
          <w:p w14:paraId="F4010000">
            <w:r>
              <w:t>10,0</w:t>
            </w:r>
          </w:p>
        </w:tc>
        <w:tc>
          <w:tcPr>
            <w:tcW w:type="dxa" w:w="851"/>
          </w:tcPr>
          <w:p w14:paraId="F5010000">
            <w:r>
              <w:t>10,0</w:t>
            </w:r>
          </w:p>
        </w:tc>
        <w:tc>
          <w:tcPr>
            <w:tcW w:type="dxa" w:w="850"/>
          </w:tcPr>
          <w:p w14:paraId="F6010000">
            <w:r>
              <w:t>10,0</w:t>
            </w:r>
          </w:p>
        </w:tc>
        <w:tc>
          <w:tcPr>
            <w:tcW w:type="dxa" w:w="851"/>
          </w:tcPr>
          <w:p w14:paraId="F7010000">
            <w:r>
              <w:t>10,0</w:t>
            </w:r>
          </w:p>
        </w:tc>
        <w:tc>
          <w:tcPr>
            <w:tcW w:type="dxa" w:w="850"/>
          </w:tcPr>
          <w:p w14:paraId="F8010000">
            <w:r>
              <w:t>10,0</w:t>
            </w:r>
          </w:p>
        </w:tc>
        <w:tc>
          <w:tcPr>
            <w:tcW w:type="dxa" w:w="851"/>
          </w:tcPr>
          <w:p w14:paraId="F9010000">
            <w:r>
              <w:t>10,0</w:t>
            </w:r>
          </w:p>
        </w:tc>
        <w:tc>
          <w:tcPr>
            <w:tcW w:type="dxa" w:w="850"/>
          </w:tcPr>
          <w:p w14:paraId="FA010000"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B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FC010000">
            <w:pPr>
              <w:ind/>
              <w:jc w:val="center"/>
            </w:pPr>
            <w:r>
              <w:t>11</w:t>
            </w:r>
            <w:r>
              <w:t>0,0</w:t>
            </w:r>
          </w:p>
        </w:tc>
        <w:tc>
          <w:tcPr>
            <w:tcW w:type="dxa" w:w="567"/>
          </w:tcPr>
          <w:p w14:paraId="FD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FE010000">
            <w:r>
              <w:t>10,0</w:t>
            </w:r>
          </w:p>
        </w:tc>
        <w:tc>
          <w:tcPr>
            <w:tcW w:type="dxa" w:w="851"/>
          </w:tcPr>
          <w:p w14:paraId="FF010000">
            <w:r>
              <w:t>10,0</w:t>
            </w:r>
          </w:p>
        </w:tc>
        <w:tc>
          <w:tcPr>
            <w:tcW w:type="dxa" w:w="850"/>
          </w:tcPr>
          <w:p w14:paraId="00020000">
            <w:r>
              <w:t>10,0</w:t>
            </w:r>
          </w:p>
        </w:tc>
        <w:tc>
          <w:tcPr>
            <w:tcW w:type="dxa" w:w="851"/>
          </w:tcPr>
          <w:p w14:paraId="01020000">
            <w:r>
              <w:t>10,0</w:t>
            </w:r>
          </w:p>
        </w:tc>
        <w:tc>
          <w:tcPr>
            <w:tcW w:type="dxa" w:w="851"/>
          </w:tcPr>
          <w:p w14:paraId="02020000">
            <w:r>
              <w:t>0,0</w:t>
            </w:r>
          </w:p>
        </w:tc>
        <w:tc>
          <w:tcPr>
            <w:tcW w:type="dxa" w:w="851"/>
          </w:tcPr>
          <w:p w14:paraId="03020000">
            <w:r>
              <w:t>10,0</w:t>
            </w:r>
          </w:p>
        </w:tc>
        <w:tc>
          <w:tcPr>
            <w:tcW w:type="dxa" w:w="851"/>
          </w:tcPr>
          <w:p w14:paraId="04020000">
            <w:r>
              <w:t>10,0</w:t>
            </w:r>
          </w:p>
        </w:tc>
        <w:tc>
          <w:tcPr>
            <w:tcW w:type="dxa" w:w="850"/>
          </w:tcPr>
          <w:p w14:paraId="05020000">
            <w:r>
              <w:t>10,0</w:t>
            </w:r>
          </w:p>
        </w:tc>
        <w:tc>
          <w:tcPr>
            <w:tcW w:type="dxa" w:w="851"/>
          </w:tcPr>
          <w:p w14:paraId="06020000">
            <w:r>
              <w:t>10,0</w:t>
            </w:r>
          </w:p>
        </w:tc>
        <w:tc>
          <w:tcPr>
            <w:tcW w:type="dxa" w:w="850"/>
          </w:tcPr>
          <w:p w14:paraId="07020000">
            <w:r>
              <w:t>10,0</w:t>
            </w:r>
          </w:p>
        </w:tc>
        <w:tc>
          <w:tcPr>
            <w:tcW w:type="dxa" w:w="851"/>
          </w:tcPr>
          <w:p w14:paraId="08020000">
            <w:r>
              <w:t>10,0</w:t>
            </w:r>
          </w:p>
        </w:tc>
        <w:tc>
          <w:tcPr>
            <w:tcW w:type="dxa" w:w="850"/>
          </w:tcPr>
          <w:p w14:paraId="09020000">
            <w:r>
              <w:t>10,0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0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0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0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0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9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1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1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2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29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C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2D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2E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3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3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4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4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64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</w:t>
            </w:r>
          </w:p>
        </w:tc>
        <w:tc>
          <w:tcPr>
            <w:tcW w:type="dxa" w:w="2693"/>
          </w:tcPr>
          <w:p w14:paraId="66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67020000">
            <w:pPr>
              <w:ind/>
              <w:jc w:val="center"/>
            </w:pPr>
            <w:r>
              <w:t>12</w:t>
            </w:r>
            <w:r>
              <w:t>8</w:t>
            </w:r>
            <w:r>
              <w:t>,4</w:t>
            </w:r>
          </w:p>
        </w:tc>
        <w:tc>
          <w:tcPr>
            <w:tcW w:type="dxa" w:w="567"/>
          </w:tcPr>
          <w:p w14:paraId="68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69020000">
            <w:r>
              <w:t>10,0</w:t>
            </w:r>
          </w:p>
        </w:tc>
        <w:tc>
          <w:tcPr>
            <w:tcW w:type="dxa" w:w="851"/>
          </w:tcPr>
          <w:p w14:paraId="6A020000">
            <w:r>
              <w:t>10,0</w:t>
            </w:r>
          </w:p>
        </w:tc>
        <w:tc>
          <w:tcPr>
            <w:tcW w:type="dxa" w:w="850"/>
          </w:tcPr>
          <w:p w14:paraId="6B020000">
            <w:r>
              <w:t>13,4</w:t>
            </w:r>
          </w:p>
        </w:tc>
        <w:tc>
          <w:tcPr>
            <w:tcW w:type="dxa" w:w="851"/>
          </w:tcPr>
          <w:p w14:paraId="6C020000"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851"/>
          </w:tcPr>
          <w:p w14:paraId="6D020000">
            <w:r>
              <w:t>0,0</w:t>
            </w:r>
          </w:p>
        </w:tc>
        <w:tc>
          <w:tcPr>
            <w:tcW w:type="dxa" w:w="851"/>
          </w:tcPr>
          <w:p w14:paraId="6E020000">
            <w:r>
              <w:t>20,0</w:t>
            </w:r>
          </w:p>
        </w:tc>
        <w:tc>
          <w:tcPr>
            <w:tcW w:type="dxa" w:w="851"/>
          </w:tcPr>
          <w:p w14:paraId="6F020000">
            <w:r>
              <w:t>10,0</w:t>
            </w:r>
          </w:p>
        </w:tc>
        <w:tc>
          <w:tcPr>
            <w:tcW w:type="dxa" w:w="850"/>
          </w:tcPr>
          <w:p w14:paraId="70020000">
            <w:r>
              <w:t>10,0</w:t>
            </w:r>
          </w:p>
        </w:tc>
        <w:tc>
          <w:tcPr>
            <w:tcW w:type="dxa" w:w="851"/>
          </w:tcPr>
          <w:p w14:paraId="71020000">
            <w:r>
              <w:t>10,0</w:t>
            </w:r>
          </w:p>
        </w:tc>
        <w:tc>
          <w:tcPr>
            <w:tcW w:type="dxa" w:w="850"/>
          </w:tcPr>
          <w:p w14:paraId="72020000">
            <w:r>
              <w:t>10,0</w:t>
            </w:r>
          </w:p>
        </w:tc>
        <w:tc>
          <w:tcPr>
            <w:tcW w:type="dxa" w:w="851"/>
          </w:tcPr>
          <w:p w14:paraId="73020000">
            <w:r>
              <w:t>10,0</w:t>
            </w:r>
          </w:p>
        </w:tc>
        <w:tc>
          <w:tcPr>
            <w:tcW w:type="dxa" w:w="850"/>
          </w:tcPr>
          <w:p w14:paraId="74020000"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76020000">
            <w:pPr>
              <w:ind/>
              <w:jc w:val="center"/>
            </w:pPr>
            <w:r>
              <w:t>12</w:t>
            </w:r>
            <w:r>
              <w:t>8</w:t>
            </w:r>
            <w:r>
              <w:t>,4</w:t>
            </w:r>
          </w:p>
        </w:tc>
        <w:tc>
          <w:tcPr>
            <w:tcW w:type="dxa" w:w="567"/>
          </w:tcPr>
          <w:p w14:paraId="77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78020000">
            <w:r>
              <w:t>10,0</w:t>
            </w:r>
          </w:p>
        </w:tc>
        <w:tc>
          <w:tcPr>
            <w:tcW w:type="dxa" w:w="851"/>
          </w:tcPr>
          <w:p w14:paraId="79020000">
            <w:r>
              <w:t>10,0</w:t>
            </w:r>
          </w:p>
        </w:tc>
        <w:tc>
          <w:tcPr>
            <w:tcW w:type="dxa" w:w="850"/>
          </w:tcPr>
          <w:p w14:paraId="7A020000">
            <w:r>
              <w:t>13,4</w:t>
            </w:r>
          </w:p>
        </w:tc>
        <w:tc>
          <w:tcPr>
            <w:tcW w:type="dxa" w:w="851"/>
          </w:tcPr>
          <w:p w14:paraId="7B020000">
            <w:r>
              <w:t>1</w:t>
            </w:r>
            <w:r>
              <w:t>5</w:t>
            </w:r>
            <w:r>
              <w:t>,0</w:t>
            </w:r>
          </w:p>
        </w:tc>
        <w:tc>
          <w:tcPr>
            <w:tcW w:type="dxa" w:w="851"/>
          </w:tcPr>
          <w:p w14:paraId="7C020000">
            <w:r>
              <w:t>0,0</w:t>
            </w:r>
          </w:p>
        </w:tc>
        <w:tc>
          <w:tcPr>
            <w:tcW w:type="dxa" w:w="851"/>
          </w:tcPr>
          <w:p w14:paraId="7D020000">
            <w:r>
              <w:t>20,0</w:t>
            </w:r>
          </w:p>
        </w:tc>
        <w:tc>
          <w:tcPr>
            <w:tcW w:type="dxa" w:w="851"/>
          </w:tcPr>
          <w:p w14:paraId="7E020000">
            <w:r>
              <w:t>10,0</w:t>
            </w:r>
          </w:p>
        </w:tc>
        <w:tc>
          <w:tcPr>
            <w:tcW w:type="dxa" w:w="850"/>
          </w:tcPr>
          <w:p w14:paraId="7F020000">
            <w:r>
              <w:t>10,0</w:t>
            </w:r>
          </w:p>
        </w:tc>
        <w:tc>
          <w:tcPr>
            <w:tcW w:type="dxa" w:w="851"/>
          </w:tcPr>
          <w:p w14:paraId="80020000">
            <w:r>
              <w:t>10,0</w:t>
            </w:r>
          </w:p>
        </w:tc>
        <w:tc>
          <w:tcPr>
            <w:tcW w:type="dxa" w:w="850"/>
          </w:tcPr>
          <w:p w14:paraId="81020000">
            <w:r>
              <w:t>10,0</w:t>
            </w:r>
          </w:p>
        </w:tc>
        <w:tc>
          <w:tcPr>
            <w:tcW w:type="dxa" w:w="851"/>
          </w:tcPr>
          <w:p w14:paraId="82020000">
            <w:r>
              <w:t>10,0</w:t>
            </w:r>
          </w:p>
        </w:tc>
        <w:tc>
          <w:tcPr>
            <w:tcW w:type="dxa" w:w="850"/>
          </w:tcPr>
          <w:p w14:paraId="83020000">
            <w:r>
              <w:t>10,0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3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9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9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A3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6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A7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A8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A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B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C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C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C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D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D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D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D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D020000">
            <w:pPr>
              <w:rPr>
                <w:color w:val="000000"/>
                <w:sz w:val="16"/>
              </w:rPr>
            </w:pPr>
          </w:p>
        </w:tc>
      </w:tr>
    </w:tbl>
    <w:p w14:paraId="DE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DF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 xml:space="preserve">&lt;2&gt; Корректировка расходов отчетного финансового года в текущем финансовом году не допускается. </w:t>
      </w:r>
    </w:p>
    <w:p w14:paraId="E0020000">
      <w:pPr>
        <w:widowControl w:val="0"/>
        <w:ind w:right="-143"/>
        <w:jc w:val="both"/>
        <w:outlineLvl w:val="2"/>
        <w:rPr>
          <w:color w:val="000000"/>
          <w:sz w:val="24"/>
        </w:rPr>
      </w:pPr>
      <w:r>
        <w:rPr>
          <w:color w:val="000000"/>
          <w:sz w:val="24"/>
        </w:rPr>
        <w:t xml:space="preserve">&lt;3&gt; Здесь и далее в таблице сумма строк « бюджет поселения» и «безвозмездные поступления» должна соответствовать строке «Всего». </w:t>
      </w:r>
    </w:p>
    <w:p w14:paraId="E1020000">
      <w:pPr>
        <w:spacing w:line="252" w:lineRule="auto"/>
        <w:ind w:firstLine="3" w:left="13468"/>
        <w:jc w:val="center"/>
        <w:rPr>
          <w:sz w:val="24"/>
        </w:rPr>
      </w:pPr>
    </w:p>
    <w:p w14:paraId="E2020000">
      <w:pPr>
        <w:widowControl w:val="0"/>
        <w:ind w:firstLine="540" w:left="0"/>
        <w:jc w:val="right"/>
        <w:rPr>
          <w:sz w:val="24"/>
        </w:rPr>
      </w:pPr>
    </w:p>
    <w:p w14:paraId="E3020000">
      <w:pPr>
        <w:widowControl w:val="0"/>
        <w:ind w:firstLine="540" w:left="0"/>
        <w:jc w:val="right"/>
        <w:rPr>
          <w:sz w:val="24"/>
        </w:rPr>
      </w:pPr>
    </w:p>
    <w:p w14:paraId="E4020000">
      <w:pPr>
        <w:widowControl w:val="0"/>
        <w:ind w:firstLine="540" w:left="0"/>
        <w:jc w:val="right"/>
        <w:rPr>
          <w:sz w:val="24"/>
        </w:rPr>
      </w:pPr>
    </w:p>
    <w:p w14:paraId="E5020000">
      <w:pPr>
        <w:widowControl w:val="0"/>
        <w:ind w:firstLine="540" w:left="0"/>
        <w:jc w:val="right"/>
        <w:rPr>
          <w:sz w:val="24"/>
        </w:rPr>
      </w:pPr>
    </w:p>
    <w:p w14:paraId="E6020000">
      <w:pPr>
        <w:widowControl w:val="0"/>
        <w:ind w:firstLine="540" w:left="0"/>
        <w:jc w:val="right"/>
        <w:rPr>
          <w:sz w:val="24"/>
        </w:rPr>
      </w:pPr>
    </w:p>
    <w:p w14:paraId="E7020000">
      <w:pPr>
        <w:widowControl w:val="0"/>
        <w:ind w:firstLine="540" w:left="0"/>
        <w:jc w:val="right"/>
        <w:rPr>
          <w:sz w:val="24"/>
        </w:rPr>
      </w:pPr>
    </w:p>
    <w:p w14:paraId="E8020000">
      <w:pPr>
        <w:widowControl w:val="0"/>
        <w:ind w:firstLine="540" w:left="0"/>
        <w:jc w:val="right"/>
        <w:rPr>
          <w:sz w:val="24"/>
        </w:rPr>
      </w:pPr>
    </w:p>
    <w:p w14:paraId="E9020000">
      <w:pPr>
        <w:widowControl w:val="0"/>
        <w:ind w:firstLine="540" w:left="0"/>
        <w:jc w:val="right"/>
        <w:rPr>
          <w:sz w:val="24"/>
        </w:rPr>
      </w:pPr>
    </w:p>
    <w:p w14:paraId="EA020000">
      <w:pPr>
        <w:widowControl w:val="0"/>
        <w:ind w:firstLine="540" w:left="0"/>
        <w:jc w:val="right"/>
        <w:rPr>
          <w:sz w:val="24"/>
        </w:rPr>
      </w:pPr>
    </w:p>
    <w:p w14:paraId="EB020000">
      <w:pPr>
        <w:widowControl w:val="0"/>
        <w:ind w:firstLine="540" w:left="0"/>
        <w:jc w:val="right"/>
        <w:rPr>
          <w:sz w:val="24"/>
        </w:rPr>
      </w:pPr>
    </w:p>
    <w:p w14:paraId="EC020000">
      <w:pPr>
        <w:widowControl w:val="0"/>
        <w:ind w:firstLine="540" w:left="0"/>
        <w:jc w:val="right"/>
        <w:rPr>
          <w:sz w:val="24"/>
        </w:rPr>
      </w:pPr>
    </w:p>
    <w:p w14:paraId="ED020000">
      <w:pPr>
        <w:widowControl w:val="0"/>
        <w:ind w:firstLine="540" w:left="0"/>
        <w:jc w:val="right"/>
        <w:rPr>
          <w:sz w:val="24"/>
        </w:rPr>
      </w:pPr>
    </w:p>
    <w:p w14:paraId="EE020000">
      <w:pPr>
        <w:widowControl w:val="0"/>
        <w:ind w:firstLine="540" w:left="0"/>
        <w:jc w:val="right"/>
        <w:rPr>
          <w:sz w:val="24"/>
        </w:rPr>
      </w:pPr>
    </w:p>
    <w:p w14:paraId="EF020000">
      <w:pPr>
        <w:widowControl w:val="0"/>
        <w:ind w:firstLine="540" w:left="0"/>
        <w:jc w:val="right"/>
        <w:rPr>
          <w:sz w:val="24"/>
        </w:rPr>
      </w:pPr>
    </w:p>
    <w:p w14:paraId="F0020000">
      <w:pPr>
        <w:widowControl w:val="0"/>
        <w:ind w:firstLine="540" w:left="0"/>
        <w:jc w:val="right"/>
        <w:rPr>
          <w:sz w:val="24"/>
        </w:rPr>
      </w:pPr>
    </w:p>
    <w:p w14:paraId="F1020000">
      <w:pPr>
        <w:widowControl w:val="0"/>
        <w:ind w:firstLine="540" w:left="0"/>
        <w:jc w:val="right"/>
        <w:rPr>
          <w:sz w:val="24"/>
        </w:rPr>
      </w:pPr>
    </w:p>
    <w:p w14:paraId="F2020000">
      <w:pPr>
        <w:spacing w:line="252" w:lineRule="auto"/>
        <w:ind w:firstLine="0" w:left="8505"/>
        <w:jc w:val="right"/>
        <w:rPr>
          <w:sz w:val="22"/>
        </w:rPr>
      </w:pPr>
    </w:p>
    <w:sectPr>
      <w:footerReference r:id="rId2" w:type="default"/>
      <w:pgSz w:h="11907" w:orient="landscape" w:w="16840"/>
      <w:pgMar w:bottom="567" w:footer="720" w:gutter="0" w:header="720" w:left="709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Знак1"/>
    <w:basedOn w:val="Style_7"/>
    <w:link w:val="Style_8_ch"/>
    <w:pPr>
      <w:spacing w:afterAutospacing="on" w:beforeAutospacing="on"/>
      <w:ind/>
    </w:pPr>
    <w:rPr>
      <w:rFonts w:ascii="Tahoma" w:hAnsi="Tahoma"/>
    </w:rPr>
  </w:style>
  <w:style w:styleId="Style_8_ch" w:type="character">
    <w:name w:val="Знак1"/>
    <w:basedOn w:val="Style_7_ch"/>
    <w:link w:val="Style_8"/>
    <w:rPr>
      <w:rFonts w:ascii="Tahoma" w:hAnsi="Tahoma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Body Text Indent"/>
    <w:basedOn w:val="Style_7"/>
    <w:link w:val="Style_11_ch"/>
    <w:pPr>
      <w:ind w:firstLine="709" w:left="0"/>
      <w:jc w:val="both"/>
    </w:pPr>
  </w:style>
  <w:style w:styleId="Style_11_ch" w:type="character">
    <w:name w:val="Body Text Indent"/>
    <w:basedOn w:val="Style_7_ch"/>
    <w:link w:val="Style_11"/>
  </w:style>
  <w:style w:styleId="Style_12" w:type="paragraph">
    <w:name w:val="Основной текст5"/>
    <w:basedOn w:val="Style_7"/>
    <w:link w:val="Style_12_ch"/>
    <w:pPr>
      <w:widowControl w:val="0"/>
      <w:spacing w:line="202" w:lineRule="exact"/>
      <w:ind/>
    </w:pPr>
    <w:rPr>
      <w:sz w:val="18"/>
    </w:rPr>
  </w:style>
  <w:style w:styleId="Style_12_ch" w:type="character">
    <w:name w:val="Основной текст5"/>
    <w:basedOn w:val="Style_7_ch"/>
    <w:link w:val="Style_12"/>
    <w:rPr>
      <w:sz w:val="18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Body Text"/>
    <w:basedOn w:val="Style_7"/>
    <w:link w:val="Style_15_ch"/>
  </w:style>
  <w:style w:styleId="Style_15_ch" w:type="character">
    <w:name w:val="Body Text"/>
    <w:basedOn w:val="Style_7_ch"/>
    <w:link w:val="Style_15"/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header"/>
    <w:basedOn w:val="Style_7"/>
    <w:link w:val="Style_17_ch"/>
    <w:pPr>
      <w:tabs>
        <w:tab w:leader="none" w:pos="4153" w:val="center"/>
        <w:tab w:leader="none" w:pos="8306" w:val="right"/>
      </w:tabs>
      <w:ind/>
    </w:pPr>
  </w:style>
  <w:style w:styleId="Style_17_ch" w:type="character">
    <w:name w:val="header"/>
    <w:basedOn w:val="Style_7_ch"/>
    <w:link w:val="Style_17"/>
  </w:style>
  <w:style w:styleId="Style_18" w:type="paragraph">
    <w:name w:val="Гипертекстовая ссылка"/>
    <w:link w:val="Style_18_ch"/>
    <w:rPr>
      <w:color w:val="106BBE"/>
      <w:sz w:val="26"/>
    </w:rPr>
  </w:style>
  <w:style w:styleId="Style_18_ch" w:type="character">
    <w:name w:val="Гипертекстовая ссылка"/>
    <w:link w:val="Style_18"/>
    <w:rPr>
      <w:color w:val="106BBE"/>
      <w:sz w:val="26"/>
    </w:rPr>
  </w:style>
  <w:style w:styleId="Style_19" w:type="paragraph">
    <w:name w:val="Отчетный"/>
    <w:basedOn w:val="Style_7"/>
    <w:link w:val="Style_19_ch"/>
    <w:pPr>
      <w:spacing w:after="120" w:line="360" w:lineRule="auto"/>
      <w:ind w:firstLine="720" w:left="0"/>
      <w:jc w:val="both"/>
    </w:pPr>
    <w:rPr>
      <w:sz w:val="26"/>
    </w:rPr>
  </w:style>
  <w:style w:styleId="Style_19_ch" w:type="character">
    <w:name w:val="Отчетный"/>
    <w:basedOn w:val="Style_7_ch"/>
    <w:link w:val="Style_19"/>
    <w:rPr>
      <w:sz w:val="26"/>
    </w:rPr>
  </w:style>
  <w:style w:styleId="Style_20" w:type="paragraph">
    <w:name w:val="Знак12"/>
    <w:basedOn w:val="Style_7"/>
    <w:link w:val="Style_20_ch"/>
    <w:pPr>
      <w:spacing w:afterAutospacing="on" w:beforeAutospacing="on"/>
      <w:ind/>
    </w:pPr>
    <w:rPr>
      <w:rFonts w:ascii="Tahoma" w:hAnsi="Tahoma"/>
    </w:rPr>
  </w:style>
  <w:style w:styleId="Style_20_ch" w:type="character">
    <w:name w:val="Знак12"/>
    <w:basedOn w:val="Style_7_ch"/>
    <w:link w:val="Style_20"/>
    <w:rPr>
      <w:rFonts w:ascii="Tahoma" w:hAnsi="Tahoma"/>
    </w:rPr>
  </w:style>
  <w:style w:styleId="Style_21" w:type="paragraph">
    <w:name w:val="Заголовок №1 Exact"/>
    <w:link w:val="Style_21_ch"/>
    <w:rPr>
      <w:rFonts w:ascii="Times New Roman" w:hAnsi="Times New Roman"/>
      <w:b w:val="1"/>
      <w:sz w:val="32"/>
      <w:u w:val="none"/>
    </w:rPr>
  </w:style>
  <w:style w:styleId="Style_21_ch" w:type="character">
    <w:name w:val="Заголовок №1 Exact"/>
    <w:link w:val="Style_21"/>
    <w:rPr>
      <w:rFonts w:ascii="Times New Roman" w:hAnsi="Times New Roman"/>
      <w:b w:val="1"/>
      <w:sz w:val="32"/>
      <w:u w:val="none"/>
    </w:rPr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Знак11"/>
    <w:basedOn w:val="Style_7"/>
    <w:link w:val="Style_23_ch"/>
    <w:pPr>
      <w:spacing w:afterAutospacing="on" w:beforeAutospacing="on"/>
      <w:ind/>
    </w:pPr>
    <w:rPr>
      <w:rFonts w:ascii="Tahoma" w:hAnsi="Tahoma"/>
    </w:rPr>
  </w:style>
  <w:style w:styleId="Style_23_ch" w:type="character">
    <w:name w:val="Знак11"/>
    <w:basedOn w:val="Style_7_ch"/>
    <w:link w:val="Style_23"/>
    <w:rPr>
      <w:rFonts w:ascii="Tahoma" w:hAnsi="Tahoma"/>
    </w:rPr>
  </w:style>
  <w:style w:styleId="Style_24" w:type="paragraph">
    <w:name w:val="heading 5"/>
    <w:next w:val="Style_7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ConsPlusNormal"/>
    <w:link w:val="Style_25_ch"/>
    <w:pPr>
      <w:widowControl w:val="0"/>
      <w:ind w:firstLine="720" w:left="0"/>
    </w:pPr>
    <w:rPr>
      <w:rFonts w:ascii="Arial" w:hAnsi="Arial"/>
    </w:rPr>
  </w:style>
  <w:style w:styleId="Style_25_ch" w:type="character">
    <w:name w:val="ConsPlusNormal"/>
    <w:link w:val="Style_25"/>
    <w:rPr>
      <w:rFonts w:ascii="Arial" w:hAnsi="Arial"/>
    </w:rPr>
  </w:style>
  <w:style w:styleId="Style_26" w:type="paragraph">
    <w:name w:val="Абзац списка1"/>
    <w:basedOn w:val="Style_7"/>
    <w:link w:val="Style_26_ch"/>
    <w:pPr>
      <w:ind w:firstLine="0" w:left="720"/>
    </w:pPr>
  </w:style>
  <w:style w:styleId="Style_26_ch" w:type="character">
    <w:name w:val="Абзац списка1"/>
    <w:basedOn w:val="Style_7_ch"/>
    <w:link w:val="Style_26"/>
  </w:style>
  <w:style w:styleId="Style_27" w:type="paragraph">
    <w:name w:val="Основной текст2"/>
    <w:link w:val="Style_27_ch"/>
    <w:rPr>
      <w:rFonts w:ascii="Book Antiqua" w:hAnsi="Book Antiqua"/>
      <w:color w:val="000000"/>
      <w:spacing w:val="0"/>
      <w:sz w:val="29"/>
      <w:u w:val="none"/>
    </w:rPr>
  </w:style>
  <w:style w:styleId="Style_27_ch" w:type="character">
    <w:name w:val="Основной текст2"/>
    <w:link w:val="Style_27"/>
    <w:rPr>
      <w:rFonts w:ascii="Book Antiqua" w:hAnsi="Book Antiqua"/>
      <w:color w:val="000000"/>
      <w:spacing w:val="0"/>
      <w:sz w:val="29"/>
      <w:u w:val="none"/>
    </w:rPr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7_ch"/>
    <w:link w:val="Style_28"/>
    <w:rPr>
      <w:rFonts w:ascii="AG Souvenir" w:hAnsi="AG Souvenir"/>
      <w:b w:val="1"/>
      <w:spacing w:val="38"/>
      <w:sz w:val="28"/>
    </w:rPr>
  </w:style>
  <w:style w:styleId="Style_29" w:type="paragraph">
    <w:name w:val="List Paragraph"/>
    <w:basedOn w:val="Style_7"/>
    <w:link w:val="Style_29_ch"/>
    <w:pPr>
      <w:ind w:firstLine="0" w:left="720"/>
      <w:contextualSpacing w:val="1"/>
    </w:pPr>
  </w:style>
  <w:style w:styleId="Style_29_ch" w:type="character">
    <w:name w:val="List Paragraph"/>
    <w:basedOn w:val="Style_7_ch"/>
    <w:link w:val="Style_29"/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7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Основной текст1"/>
    <w:link w:val="Style_34_ch"/>
    <w:rPr>
      <w:rFonts w:ascii="Courier New" w:hAnsi="Courier New"/>
      <w:color w:val="000000"/>
      <w:spacing w:val="0"/>
      <w:sz w:val="18"/>
      <w:highlight w:val="white"/>
    </w:rPr>
  </w:style>
  <w:style w:styleId="Style_34_ch" w:type="character">
    <w:name w:val="Основной текст1"/>
    <w:link w:val="Style_34"/>
    <w:rPr>
      <w:rFonts w:ascii="Courier New" w:hAnsi="Courier New"/>
      <w:color w:val="000000"/>
      <w:spacing w:val="0"/>
      <w:sz w:val="18"/>
      <w:highlight w:val="white"/>
    </w:rPr>
  </w:style>
  <w:style w:styleId="Style_35" w:type="paragraph">
    <w:name w:val="Balloon Text"/>
    <w:basedOn w:val="Style_7"/>
    <w:link w:val="Style_35_ch"/>
    <w:rPr>
      <w:rFonts w:ascii="Tahoma" w:hAnsi="Tahoma"/>
      <w:sz w:val="16"/>
    </w:rPr>
  </w:style>
  <w:style w:styleId="Style_35_ch" w:type="character">
    <w:name w:val="Balloon Text"/>
    <w:basedOn w:val="Style_7_ch"/>
    <w:link w:val="Style_35"/>
    <w:rPr>
      <w:rFonts w:ascii="Tahoma" w:hAnsi="Tahoma"/>
      <w:sz w:val="16"/>
    </w:rPr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Нормальный (таблица)"/>
    <w:basedOn w:val="Style_7"/>
    <w:next w:val="Style_7"/>
    <w:link w:val="Style_37_ch"/>
    <w:pPr>
      <w:widowControl w:val="0"/>
      <w:ind/>
      <w:jc w:val="both"/>
    </w:pPr>
    <w:rPr>
      <w:rFonts w:ascii="Arial" w:hAnsi="Arial"/>
      <w:sz w:val="24"/>
    </w:rPr>
  </w:style>
  <w:style w:styleId="Style_37_ch" w:type="character">
    <w:name w:val="Нормальный (таблица)"/>
    <w:basedOn w:val="Style_7_ch"/>
    <w:link w:val="Style_37"/>
    <w:rPr>
      <w:rFonts w:ascii="Arial" w:hAnsi="Arial"/>
      <w:sz w:val="24"/>
    </w:rPr>
  </w:style>
  <w:style w:styleId="Style_38" w:type="paragraph">
    <w:name w:val="Body Text Indent 3"/>
    <w:basedOn w:val="Style_7"/>
    <w:link w:val="Style_38_ch"/>
    <w:pPr>
      <w:spacing w:after="120"/>
      <w:ind w:firstLine="0" w:left="283"/>
    </w:pPr>
    <w:rPr>
      <w:sz w:val="16"/>
    </w:rPr>
  </w:style>
  <w:style w:styleId="Style_38_ch" w:type="character">
    <w:name w:val="Body Text Indent 3"/>
    <w:basedOn w:val="Style_7_ch"/>
    <w:link w:val="Style_38"/>
    <w:rPr>
      <w:sz w:val="16"/>
    </w:rPr>
  </w:style>
  <w:style w:styleId="Style_39" w:type="paragraph">
    <w:name w:val="toc 8"/>
    <w:next w:val="Style_7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Без интервала1"/>
    <w:link w:val="Style_40_ch"/>
    <w:rPr>
      <w:rFonts w:ascii="Calibri" w:hAnsi="Calibri"/>
      <w:sz w:val="22"/>
    </w:rPr>
  </w:style>
  <w:style w:styleId="Style_40_ch" w:type="character">
    <w:name w:val="Без интервала1"/>
    <w:link w:val="Style_40"/>
    <w:rPr>
      <w:rFonts w:ascii="Calibri" w:hAnsi="Calibri"/>
      <w:sz w:val="22"/>
    </w:rPr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ConsPlusNonformat"/>
    <w:link w:val="Style_42_ch"/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43" w:type="paragraph">
    <w:name w:val="Subtitle"/>
    <w:next w:val="Style_7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5" w:type="paragraph">
    <w:name w:val="Normal (Web)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7_ch"/>
    <w:link w:val="Style_5"/>
    <w:rPr>
      <w:sz w:val="24"/>
    </w:rPr>
  </w:style>
  <w:style w:styleId="Style_44" w:type="paragraph">
    <w:name w:val="Postan"/>
    <w:basedOn w:val="Style_7"/>
    <w:link w:val="Style_44_ch"/>
    <w:pPr>
      <w:ind/>
      <w:jc w:val="center"/>
    </w:pPr>
    <w:rPr>
      <w:sz w:val="28"/>
    </w:rPr>
  </w:style>
  <w:style w:styleId="Style_44_ch" w:type="character">
    <w:name w:val="Postan"/>
    <w:basedOn w:val="Style_7_ch"/>
    <w:link w:val="Style_44"/>
    <w:rPr>
      <w:sz w:val="28"/>
    </w:rPr>
  </w:style>
  <w:style w:styleId="Style_45" w:type="paragraph">
    <w:name w:val="Title"/>
    <w:basedOn w:val="Style_7"/>
    <w:link w:val="Style_45_ch"/>
    <w:uiPriority w:val="10"/>
    <w:qFormat/>
    <w:pPr>
      <w:ind/>
      <w:jc w:val="center"/>
    </w:pPr>
    <w:rPr>
      <w:sz w:val="28"/>
    </w:rPr>
  </w:style>
  <w:style w:styleId="Style_45_ch" w:type="character">
    <w:name w:val="Title"/>
    <w:basedOn w:val="Style_7_ch"/>
    <w:link w:val="Style_45"/>
    <w:rPr>
      <w:sz w:val="28"/>
    </w:rPr>
  </w:style>
  <w:style w:styleId="Style_46" w:type="paragraph">
    <w:name w:val="heading 4"/>
    <w:basedOn w:val="Style_7"/>
    <w:next w:val="Style_7"/>
    <w:link w:val="Style_46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6_ch" w:type="character">
    <w:name w:val="heading 4"/>
    <w:basedOn w:val="Style_7_ch"/>
    <w:link w:val="Style_46"/>
    <w:rPr>
      <w:rFonts w:ascii="Calibri" w:hAnsi="Calibri"/>
      <w:b w:val="1"/>
      <w:sz w:val="28"/>
    </w:rPr>
  </w:style>
  <w:style w:styleId="Style_47" w:type="paragraph">
    <w:name w:val="heading 2"/>
    <w:basedOn w:val="Style_7"/>
    <w:next w:val="Style_7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7_ch"/>
    <w:link w:val="Style_47"/>
    <w:rPr>
      <w:rFonts w:ascii="Cambria" w:hAnsi="Cambria"/>
      <w:b w:val="1"/>
      <w:i w:val="1"/>
      <w:sz w:val="28"/>
    </w:r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2024-01-24T08:00:46Z</dcterms:modified>
</cp:coreProperties>
</file>