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drawing>
          <wp:inline>
            <wp:extent cx="737870" cy="949198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737870" cy="94919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7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</w:t>
      </w:r>
    </w:p>
    <w:p w14:paraId="08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НЕКЛИНОВСКИЙ РАЙОН</w:t>
      </w:r>
    </w:p>
    <w:p w14:paraId="09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образование</w:t>
      </w:r>
    </w:p>
    <w:p w14:paraId="0A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«Натальевское сельское поселение»</w:t>
      </w:r>
    </w:p>
    <w:p w14:paraId="0B000000">
      <w:pPr>
        <w:ind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Администрация Натальевского сельского поселения</w:t>
      </w:r>
    </w:p>
    <w:p w14:paraId="0C000000">
      <w:pPr>
        <w:spacing w:line="240" w:lineRule="auto"/>
        <w:ind w:firstLine="709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ПОСТАНОВЛЕНИЕ</w:t>
      </w:r>
    </w:p>
    <w:p w14:paraId="0D000000">
      <w:pPr>
        <w:spacing w:line="240" w:lineRule="auto"/>
        <w:ind/>
        <w:rPr>
          <w:rFonts w:ascii="Times New Roman" w:hAnsi="Times New Roman"/>
          <w:sz w:val="28"/>
        </w:rPr>
      </w:pPr>
    </w:p>
    <w:p w14:paraId="0E000000">
      <w:pPr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r>
        <w:rPr>
          <w:rFonts w:ascii="Times New Roman" w:hAnsi="Times New Roman"/>
          <w:sz w:val="28"/>
        </w:rPr>
        <w:t>Натальевка</w:t>
      </w:r>
    </w:p>
    <w:p w14:paraId="0F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08 февраля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г.           </w:t>
      </w:r>
      <w:r>
        <w:rPr>
          <w:rFonts w:ascii="Times New Roman" w:hAnsi="Times New Roman"/>
          <w:sz w:val="28"/>
        </w:rPr>
        <w:t xml:space="preserve">                               </w:t>
      </w:r>
      <w:r>
        <w:rPr>
          <w:rFonts w:ascii="Times New Roman" w:hAnsi="Times New Roman"/>
          <w:sz w:val="28"/>
        </w:rPr>
        <w:t xml:space="preserve">                       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_8</w:t>
      </w:r>
      <w:r>
        <w:rPr>
          <w:rFonts w:ascii="Times New Roman" w:hAnsi="Times New Roman"/>
          <w:sz w:val="28"/>
        </w:rPr>
        <w:t>_</w:t>
      </w:r>
    </w:p>
    <w:p w14:paraId="10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Об утверждении отчета о реализации</w:t>
      </w:r>
    </w:p>
    <w:p w14:paraId="11000000">
      <w:pPr>
        <w:spacing w:after="0" w:line="228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муниципальной программы </w:t>
      </w:r>
      <w:r>
        <w:rPr>
          <w:rFonts w:ascii="Times New Roman" w:hAnsi="Times New Roman"/>
          <w:b w:val="1"/>
          <w:sz w:val="28"/>
        </w:rPr>
        <w:t>Натальевского</w:t>
      </w:r>
    </w:p>
    <w:p w14:paraId="1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сельского поселения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Обеспечение общественного</w:t>
      </w:r>
    </w:p>
    <w:p w14:paraId="1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порядка и противодействие преступности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»  за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4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год</w:t>
      </w:r>
    </w:p>
    <w:p w14:paraId="14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</w:p>
    <w:p w14:paraId="15000000">
      <w:pPr>
        <w:ind w:firstLine="708" w:left="0"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sz w:val="28"/>
        </w:rPr>
        <w:t>Натальевского сельского поселения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от 01.03.2018 № 19/1 «</w:t>
      </w:r>
      <w:r>
        <w:rPr>
          <w:rFonts w:ascii="Times New Roman" w:hAnsi="Times New Roman"/>
          <w:sz w:val="28"/>
        </w:rPr>
        <w:t>Об утверждении Порядка разработки, реализации и оценки эффективности муниципальных программ Натальевского сельского поселения»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sz w:val="28"/>
        </w:rPr>
        <w:t>распоряжением от 23.08.2013 № 109 «</w:t>
      </w:r>
      <w:r>
        <w:rPr>
          <w:rFonts w:ascii="Times New Roman" w:hAnsi="Times New Roman"/>
          <w:sz w:val="28"/>
        </w:rPr>
        <w:t>Об утверждении Методических рекомендаций по разработке и реализации муниципальных программ Натальевского сельского поселения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color w:val="000000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Натальевского сельского поселения</w:t>
      </w:r>
      <w:r>
        <w:rPr>
          <w:rFonts w:ascii="Times New Roman" w:hAnsi="Times New Roman"/>
          <w:b w:val="1"/>
          <w:color w:val="000000"/>
          <w:sz w:val="28"/>
        </w:rPr>
        <w:t xml:space="preserve"> постановляет:</w:t>
      </w:r>
    </w:p>
    <w:p w14:paraId="16000000">
      <w:pPr>
        <w:spacing w:line="228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Утвердить </w:t>
      </w:r>
      <w:r>
        <w:rPr>
          <w:rFonts w:ascii="Times New Roman" w:hAnsi="Times New Roman"/>
          <w:sz w:val="28"/>
        </w:rPr>
        <w:t xml:space="preserve"> годовой </w:t>
      </w:r>
      <w:r>
        <w:rPr>
          <w:rFonts w:ascii="Times New Roman" w:hAnsi="Times New Roman"/>
          <w:sz w:val="28"/>
        </w:rPr>
        <w:t>отчет</w:t>
      </w:r>
      <w:r>
        <w:rPr>
          <w:rFonts w:ascii="Times New Roman" w:hAnsi="Times New Roman"/>
          <w:sz w:val="28"/>
        </w:rPr>
        <w:t xml:space="preserve"> о реализации муниципальной программы </w:t>
      </w:r>
      <w:r>
        <w:rPr>
          <w:rFonts w:ascii="Times New Roman" w:hAnsi="Times New Roman"/>
          <w:sz w:val="28"/>
        </w:rPr>
        <w:t>Натальевского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 «</w:t>
      </w:r>
      <w:r>
        <w:rPr>
          <w:rFonts w:ascii="Times New Roman" w:hAnsi="Times New Roman"/>
          <w:sz w:val="28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sz w:val="28"/>
        </w:rPr>
        <w:t>» за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, согласно приложению.</w:t>
      </w:r>
    </w:p>
    <w:p w14:paraId="18000000">
      <w:pPr>
        <w:spacing w:after="0"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 момента его официального опубликования (обнародования).</w:t>
      </w:r>
    </w:p>
    <w:p w14:paraId="19000000">
      <w:pPr>
        <w:spacing w:line="228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Контроль за выполнением постановления оставляю за собой.</w:t>
      </w:r>
    </w:p>
    <w:p w14:paraId="1A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</w:p>
    <w:p w14:paraId="1B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Глава </w:t>
      </w:r>
      <w:r>
        <w:rPr>
          <w:rFonts w:ascii="Times New Roman" w:hAnsi="Times New Roman"/>
          <w:b w:val="1"/>
          <w:sz w:val="28"/>
        </w:rPr>
        <w:t>Администрация</w:t>
      </w:r>
    </w:p>
    <w:p w14:paraId="1C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Натальевского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сельского поселения</w:t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ab/>
      </w:r>
      <w:r>
        <w:rPr>
          <w:rFonts w:ascii="Times New Roman" w:hAnsi="Times New Roman"/>
          <w:b w:val="1"/>
          <w:sz w:val="28"/>
        </w:rPr>
        <w:t>А.Г.Чернецкий</w:t>
      </w:r>
    </w:p>
    <w:p w14:paraId="1D000000">
      <w:pPr>
        <w:spacing w:after="0" w:line="240" w:lineRule="auto"/>
        <w:ind w:firstLine="708" w:left="0"/>
        <w:rPr>
          <w:rFonts w:ascii="Times New Roman" w:hAnsi="Times New Roman"/>
          <w:b w:val="1"/>
          <w:sz w:val="28"/>
        </w:rPr>
      </w:pPr>
    </w:p>
    <w:p w14:paraId="1E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br w:type="page"/>
      </w:r>
      <w:r>
        <w:rPr>
          <w:rFonts w:ascii="Times New Roman" w:hAnsi="Times New Roman"/>
          <w:sz w:val="28"/>
        </w:rPr>
        <w:t xml:space="preserve">Приложение </w:t>
      </w:r>
    </w:p>
    <w:p w14:paraId="20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14:paraId="21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Натальевского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22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08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02</w:t>
      </w:r>
      <w:r>
        <w:rPr>
          <w:rFonts w:ascii="Times New Roman" w:hAnsi="Times New Roman"/>
          <w:sz w:val="28"/>
        </w:rPr>
        <w:t>.20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__</w:t>
      </w:r>
    </w:p>
    <w:p w14:paraId="2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тчет</w:t>
      </w:r>
    </w:p>
    <w:p w14:paraId="2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реализации </w:t>
      </w:r>
      <w:r>
        <w:rPr>
          <w:rFonts w:ascii="Times New Roman" w:hAnsi="Times New Roman"/>
          <w:sz w:val="28"/>
        </w:rPr>
        <w:t xml:space="preserve">муниципальной программы </w:t>
      </w:r>
    </w:p>
    <w:p w14:paraId="2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«Обеспечение общественного порядка и противодействие преступности»</w:t>
      </w:r>
    </w:p>
    <w:p w14:paraId="2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27000000">
      <w:pPr>
        <w:spacing w:after="0" w:line="240" w:lineRule="auto"/>
        <w:ind w:hanging="4245" w:left="424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1. Конкретные результаты,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достигнутые за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</w:t>
      </w:r>
    </w:p>
    <w:p w14:paraId="28000000">
      <w:pPr>
        <w:spacing w:after="0" w:line="240" w:lineRule="auto"/>
        <w:ind w:hanging="4245" w:left="4245"/>
        <w:rPr>
          <w:rFonts w:ascii="Times New Roman" w:hAnsi="Times New Roman"/>
          <w:sz w:val="28"/>
        </w:rPr>
      </w:pPr>
    </w:p>
    <w:p w14:paraId="2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Администрация </w:t>
      </w:r>
      <w:r>
        <w:rPr>
          <w:rFonts w:ascii="Times New Roman" w:hAnsi="Times New Roman"/>
          <w:sz w:val="28"/>
        </w:rPr>
        <w:t>Натальевского</w:t>
      </w:r>
      <w:r>
        <w:rPr>
          <w:rFonts w:ascii="Times New Roman" w:hAnsi="Times New Roman"/>
          <w:sz w:val="28"/>
        </w:rPr>
        <w:t xml:space="preserve"> сельского поселения  является ответственным исполнителем муниципальной программы </w:t>
      </w:r>
      <w:r>
        <w:rPr>
          <w:rFonts w:ascii="Times New Roman" w:hAnsi="Times New Roman"/>
          <w:sz w:val="28"/>
        </w:rPr>
        <w:t>Натальевского</w:t>
      </w:r>
      <w:r>
        <w:rPr>
          <w:rFonts w:ascii="Times New Roman" w:hAnsi="Times New Roman"/>
          <w:sz w:val="28"/>
        </w:rPr>
        <w:t xml:space="preserve"> сельского пос</w:t>
      </w:r>
      <w:r>
        <w:rPr>
          <w:rFonts w:ascii="Times New Roman" w:hAnsi="Times New Roman"/>
          <w:sz w:val="28"/>
        </w:rPr>
        <w:t>еления «</w:t>
      </w:r>
      <w:r>
        <w:rPr>
          <w:rFonts w:ascii="Times New Roman" w:hAnsi="Times New Roman"/>
          <w:sz w:val="28"/>
        </w:rPr>
        <w:t>Обеспечение общественного порядка и противодействие преступности</w:t>
      </w:r>
      <w:r>
        <w:rPr>
          <w:rFonts w:ascii="Times New Roman" w:hAnsi="Times New Roman"/>
          <w:sz w:val="28"/>
        </w:rPr>
        <w:t>».</w:t>
      </w:r>
    </w:p>
    <w:p w14:paraId="2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Муни</w:t>
      </w:r>
      <w:r>
        <w:rPr>
          <w:rFonts w:ascii="Times New Roman" w:hAnsi="Times New Roman"/>
          <w:sz w:val="28"/>
        </w:rPr>
        <w:t>ципальная прогр</w:t>
      </w:r>
      <w:r>
        <w:rPr>
          <w:rFonts w:ascii="Times New Roman" w:hAnsi="Times New Roman"/>
          <w:sz w:val="28"/>
        </w:rPr>
        <w:t>амма «Обеспечение общественного порядка и противодействие преступности</w:t>
      </w:r>
      <w:r>
        <w:rPr>
          <w:rFonts w:ascii="Times New Roman" w:hAnsi="Times New Roman"/>
          <w:sz w:val="28"/>
        </w:rPr>
        <w:t xml:space="preserve">» утверждена постановлением Администрации </w:t>
      </w:r>
      <w:r>
        <w:rPr>
          <w:rFonts w:ascii="Times New Roman" w:hAnsi="Times New Roman"/>
          <w:sz w:val="28"/>
        </w:rPr>
        <w:t>Натальевского</w:t>
      </w:r>
      <w:r>
        <w:rPr>
          <w:rFonts w:ascii="Times New Roman" w:hAnsi="Times New Roman"/>
          <w:sz w:val="28"/>
        </w:rPr>
        <w:t xml:space="preserve"> сельског</w:t>
      </w:r>
      <w:r>
        <w:rPr>
          <w:rFonts w:ascii="Times New Roman" w:hAnsi="Times New Roman"/>
          <w:sz w:val="28"/>
        </w:rPr>
        <w:t xml:space="preserve">о поселения от 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 №</w:t>
      </w:r>
      <w:r>
        <w:rPr>
          <w:rFonts w:ascii="Times New Roman" w:hAnsi="Times New Roman"/>
          <w:sz w:val="28"/>
        </w:rPr>
        <w:t>75</w:t>
      </w:r>
      <w:r>
        <w:rPr>
          <w:rFonts w:ascii="Times New Roman" w:hAnsi="Times New Roman"/>
          <w:sz w:val="28"/>
        </w:rPr>
        <w:t>.</w:t>
      </w: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Общий </w:t>
      </w:r>
      <w:r>
        <w:rPr>
          <w:rFonts w:ascii="Times New Roman" w:hAnsi="Times New Roman"/>
          <w:sz w:val="28"/>
        </w:rPr>
        <w:t>объем финансирования Программы  за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за счет средств бюджета </w:t>
      </w:r>
      <w:r>
        <w:rPr>
          <w:rFonts w:ascii="Times New Roman" w:hAnsi="Times New Roman"/>
          <w:sz w:val="28"/>
        </w:rPr>
        <w:t>Натальевского</w:t>
      </w:r>
      <w:r>
        <w:rPr>
          <w:rFonts w:ascii="Times New Roman" w:hAnsi="Times New Roman"/>
          <w:sz w:val="28"/>
        </w:rPr>
        <w:t xml:space="preserve"> сельс</w:t>
      </w:r>
      <w:r>
        <w:rPr>
          <w:rFonts w:ascii="Times New Roman" w:hAnsi="Times New Roman"/>
          <w:sz w:val="28"/>
        </w:rPr>
        <w:t>ко</w:t>
      </w:r>
      <w:r>
        <w:rPr>
          <w:rFonts w:ascii="Times New Roman" w:hAnsi="Times New Roman"/>
          <w:sz w:val="28"/>
        </w:rPr>
        <w:t>го поселения составляет0</w:t>
      </w:r>
      <w:r>
        <w:rPr>
          <w:rFonts w:ascii="Times New Roman" w:hAnsi="Times New Roman"/>
          <w:sz w:val="28"/>
        </w:rPr>
        <w:t>,0</w:t>
      </w:r>
      <w:r>
        <w:rPr>
          <w:rFonts w:ascii="Times New Roman" w:hAnsi="Times New Roman"/>
          <w:sz w:val="28"/>
        </w:rPr>
        <w:t xml:space="preserve"> тыс.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рублей.</w:t>
      </w:r>
    </w:p>
    <w:p w14:paraId="2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 итогам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нет изменений</w:t>
      </w:r>
      <w:r>
        <w:rPr>
          <w:rFonts w:ascii="Times New Roman" w:hAnsi="Times New Roman"/>
          <w:sz w:val="28"/>
        </w:rPr>
        <w:t xml:space="preserve"> основных показателей бюджета </w:t>
      </w:r>
      <w:r>
        <w:rPr>
          <w:rFonts w:ascii="Times New Roman" w:hAnsi="Times New Roman"/>
          <w:sz w:val="28"/>
        </w:rPr>
        <w:t>Натальевского</w:t>
      </w:r>
      <w:r>
        <w:rPr>
          <w:rFonts w:ascii="Times New Roman" w:hAnsi="Times New Roman"/>
          <w:sz w:val="28"/>
        </w:rPr>
        <w:t xml:space="preserve"> сельского поселения Неклиновского</w:t>
      </w:r>
      <w:r>
        <w:rPr>
          <w:rFonts w:ascii="Times New Roman" w:hAnsi="Times New Roman"/>
          <w:sz w:val="28"/>
        </w:rPr>
        <w:t xml:space="preserve"> района относительно уровня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года.</w:t>
      </w:r>
    </w:p>
    <w:p w14:paraId="2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За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в рамках муниципальной про</w:t>
      </w:r>
      <w:r>
        <w:rPr>
          <w:rFonts w:ascii="Times New Roman" w:hAnsi="Times New Roman"/>
          <w:sz w:val="28"/>
        </w:rPr>
        <w:t>граммы «Обеспечение общественного порядка и противодействие преступности</w:t>
      </w:r>
      <w:r>
        <w:rPr>
          <w:rFonts w:ascii="Times New Roman" w:hAnsi="Times New Roman"/>
          <w:sz w:val="28"/>
        </w:rPr>
        <w:t>» под</w:t>
      </w:r>
      <w:r>
        <w:rPr>
          <w:rFonts w:ascii="Times New Roman" w:hAnsi="Times New Roman"/>
          <w:sz w:val="28"/>
        </w:rPr>
        <w:t xml:space="preserve">программы «Противодействие коррупции в </w:t>
      </w:r>
      <w:r>
        <w:rPr>
          <w:rFonts w:ascii="Times New Roman" w:hAnsi="Times New Roman"/>
          <w:sz w:val="28"/>
        </w:rPr>
        <w:t>Натальевско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сельском поселении» обеспечена разработка и издание, безвозмездное распространение в бюджетных учреждениях </w:t>
      </w:r>
      <w:r>
        <w:rPr>
          <w:rFonts w:ascii="Times New Roman" w:hAnsi="Times New Roman"/>
          <w:sz w:val="28"/>
        </w:rPr>
        <w:t>Натальевского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sz w:val="28"/>
        </w:rPr>
        <w:t>памяток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 xml:space="preserve"> методически</w:t>
      </w:r>
      <w:r>
        <w:rPr>
          <w:rFonts w:ascii="Times New Roman" w:hAnsi="Times New Roman"/>
          <w:sz w:val="28"/>
        </w:rPr>
        <w:t>ми</w:t>
      </w:r>
      <w:r>
        <w:rPr>
          <w:rFonts w:ascii="Times New Roman" w:hAnsi="Times New Roman"/>
          <w:sz w:val="28"/>
        </w:rPr>
        <w:t xml:space="preserve"> рекомендаци</w:t>
      </w:r>
      <w:r>
        <w:rPr>
          <w:rFonts w:ascii="Times New Roman" w:hAnsi="Times New Roman"/>
          <w:sz w:val="28"/>
        </w:rPr>
        <w:t>ями</w:t>
      </w:r>
      <w:r>
        <w:rPr>
          <w:rFonts w:ascii="Times New Roman" w:hAnsi="Times New Roman"/>
          <w:sz w:val="28"/>
        </w:rPr>
        <w:t xml:space="preserve"> по разработке и принятию организациями мер по предупреждению и противодействию коррупции, </w:t>
      </w:r>
      <w:r>
        <w:rPr>
          <w:rFonts w:ascii="Times New Roman" w:hAnsi="Times New Roman"/>
          <w:sz w:val="28"/>
        </w:rPr>
        <w:t xml:space="preserve">в рамках выполнения мероприятий </w:t>
      </w:r>
      <w:r>
        <w:rPr>
          <w:rFonts w:ascii="Times New Roman" w:hAnsi="Times New Roman"/>
          <w:sz w:val="28"/>
        </w:rPr>
        <w:t xml:space="preserve">по подпрограмме «Профилактика экстремизма и терроризма в </w:t>
      </w:r>
      <w:r>
        <w:rPr>
          <w:rFonts w:ascii="Times New Roman" w:hAnsi="Times New Roman"/>
          <w:sz w:val="28"/>
        </w:rPr>
        <w:t>Натальевско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сельском поселении» были изготовлены буклеты, плакаты, памятки для учреждений, расположенных на территории </w:t>
      </w:r>
      <w:r>
        <w:rPr>
          <w:rFonts w:ascii="Times New Roman" w:hAnsi="Times New Roman"/>
          <w:sz w:val="28"/>
        </w:rPr>
        <w:t>Натальевского</w:t>
      </w:r>
      <w:r>
        <w:rPr>
          <w:rFonts w:ascii="Times New Roman" w:hAnsi="Times New Roman"/>
          <w:sz w:val="28"/>
        </w:rPr>
        <w:t xml:space="preserve"> сельского поселения по антитеррористической тематике.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 расходы были произведены за счет спонсорской помощи.</w:t>
      </w:r>
    </w:p>
    <w:p w14:paraId="2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 w:firstLine="708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Раздел 2. Результаты реализации основных мероприятий </w:t>
      </w:r>
    </w:p>
    <w:p w14:paraId="30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Достижение результатов в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году способствовало реализации ответственным исполнителем муниципальной программы основных мероприятий</w:t>
      </w:r>
      <w:r>
        <w:rPr>
          <w:rFonts w:ascii="Times New Roman" w:hAnsi="Times New Roman"/>
          <w:sz w:val="26"/>
        </w:rPr>
        <w:t>.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В рамках подпрограммы 1.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«Противодействие коррупции Натальевском сельском поселении»,</w:t>
      </w:r>
      <w:r>
        <w:rPr>
          <w:rFonts w:ascii="Times New Roman" w:hAnsi="Times New Roman"/>
          <w:sz w:val="26"/>
        </w:rPr>
        <w:t>предусмотрена реализации 6 основных мероприятий.</w:t>
      </w:r>
    </w:p>
    <w:p w14:paraId="32000000">
      <w:pPr>
        <w:pStyle w:val="Style_1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Основное мероприятие 1.1.</w:t>
      </w:r>
      <w:r>
        <w:rPr>
          <w:rFonts w:ascii="Times New Roman" w:hAnsi="Times New Roman"/>
          <w:sz w:val="26"/>
        </w:rPr>
        <w:t xml:space="preserve"> </w:t>
      </w:r>
    </w:p>
    <w:p w14:paraId="33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Совершенствование правового регулирования в сфере противодействия коррупции </w:t>
      </w:r>
      <w:r>
        <w:rPr>
          <w:rFonts w:ascii="Times New Roman" w:hAnsi="Times New Roman"/>
          <w:sz w:val="26"/>
        </w:rPr>
        <w:t>–выполнено.</w:t>
      </w:r>
    </w:p>
    <w:p w14:paraId="34000000">
      <w:pPr>
        <w:pStyle w:val="Style_1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Основное мероприятие 1.2.</w:t>
      </w:r>
    </w:p>
    <w:p w14:paraId="35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Антикоррупционная экспертиза нормативных правовых актов  Администрации поселения и их проектов</w:t>
      </w:r>
      <w:r>
        <w:rPr>
          <w:rFonts w:ascii="Times New Roman" w:hAnsi="Times New Roman"/>
          <w:sz w:val="26"/>
        </w:rPr>
        <w:t>- выполнено.</w:t>
      </w:r>
    </w:p>
    <w:p w14:paraId="36000000">
      <w:pPr>
        <w:pStyle w:val="Style_1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Основное мероприятие 1.3.</w:t>
      </w:r>
    </w:p>
    <w:p w14:paraId="37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Обеспечение прозрачности деятельности Администрации Натальевского сельского поселения</w:t>
      </w:r>
      <w:r>
        <w:rPr>
          <w:rFonts w:ascii="Times New Roman" w:hAnsi="Times New Roman"/>
          <w:sz w:val="26"/>
        </w:rPr>
        <w:t>- выполнено.</w:t>
      </w:r>
    </w:p>
    <w:p w14:paraId="38000000">
      <w:pPr>
        <w:pStyle w:val="Style_1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Основное мероприятие 1.4.</w:t>
      </w:r>
    </w:p>
    <w:p w14:paraId="39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Совершенствование мер по противодействию коррупции при осуществлении закупок товаров, работ, услуг для обеспечения муниципальных нужд</w:t>
      </w:r>
      <w:r>
        <w:rPr>
          <w:rFonts w:ascii="Times New Roman" w:hAnsi="Times New Roman"/>
          <w:sz w:val="26"/>
        </w:rPr>
        <w:t>- выполнено.</w:t>
      </w:r>
    </w:p>
    <w:p w14:paraId="3A000000">
      <w:pPr>
        <w:pStyle w:val="Style_1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Основное мероприятие 1.5.</w:t>
      </w:r>
    </w:p>
    <w:p w14:paraId="3B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</w:r>
      <w:r>
        <w:rPr>
          <w:rFonts w:ascii="Times New Roman" w:hAnsi="Times New Roman"/>
          <w:sz w:val="26"/>
        </w:rPr>
        <w:t>- выполнено.</w:t>
      </w:r>
    </w:p>
    <w:p w14:paraId="3C000000">
      <w:pPr>
        <w:pStyle w:val="Style_1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Основное мероприятие 1.6. Издание и распространение печатной продукции по вопросам противодействия коррупции</w:t>
      </w: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 xml:space="preserve">  не </w:t>
      </w:r>
      <w:r>
        <w:rPr>
          <w:rFonts w:ascii="Times New Roman" w:hAnsi="Times New Roman"/>
          <w:sz w:val="26"/>
        </w:rPr>
        <w:t>выполнено.</w:t>
      </w:r>
    </w:p>
    <w:p w14:paraId="3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6"/>
        </w:rPr>
        <w:t xml:space="preserve">      В рамках подпрограммы 2. «Профилактика экстремизма и терроризма в Натальевскогм сельском поселении»,</w:t>
      </w:r>
      <w:r>
        <w:rPr>
          <w:rFonts w:ascii="Times New Roman" w:hAnsi="Times New Roman"/>
          <w:sz w:val="28"/>
        </w:rPr>
        <w:t>предусмотрена реализации 4 основных мероприятий.</w:t>
      </w:r>
    </w:p>
    <w:p w14:paraId="3E000000">
      <w:pPr>
        <w:pStyle w:val="Style_1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Основное мероприятие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.1.</w:t>
      </w:r>
      <w:r>
        <w:rPr>
          <w:rFonts w:ascii="Times New Roman" w:hAnsi="Times New Roman"/>
          <w:sz w:val="26"/>
        </w:rPr>
        <w:t xml:space="preserve"> </w:t>
      </w:r>
    </w:p>
    <w:p w14:paraId="3F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Усиление антитеррористической </w:t>
      </w:r>
      <w:r>
        <w:rPr>
          <w:rFonts w:ascii="Times New Roman" w:hAnsi="Times New Roman"/>
          <w:sz w:val="24"/>
        </w:rPr>
        <w:t>защищенности</w:t>
      </w:r>
      <w:r>
        <w:rPr>
          <w:rFonts w:ascii="Times New Roman" w:hAnsi="Times New Roman"/>
          <w:sz w:val="26"/>
        </w:rPr>
        <w:t xml:space="preserve"> объектов социальной сферы</w:t>
      </w:r>
      <w:r>
        <w:rPr>
          <w:rFonts w:ascii="Times New Roman" w:hAnsi="Times New Roman"/>
          <w:sz w:val="26"/>
        </w:rPr>
        <w:t xml:space="preserve"> –выполнено.</w:t>
      </w:r>
    </w:p>
    <w:p w14:paraId="40000000">
      <w:pPr>
        <w:pStyle w:val="Style_1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Основное мероприятие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Издание и распространение печатной продукции по вопросам противодействия экстремизму и терроризму–</w:t>
      </w:r>
      <w:r>
        <w:rPr>
          <w:rFonts w:ascii="Times New Roman" w:hAnsi="Times New Roman"/>
          <w:sz w:val="26"/>
        </w:rPr>
        <w:t xml:space="preserve"> не  выполнено.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</w:t>
      </w:r>
      <w:r>
        <w:rPr>
          <w:rFonts w:ascii="Times New Roman" w:hAnsi="Times New Roman"/>
          <w:sz w:val="26"/>
        </w:rPr>
        <w:t xml:space="preserve">Основное мероприятие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Информационное пропагандистское противодействие экстремизму и терроризму- выполнено. </w:t>
      </w:r>
    </w:p>
    <w:p w14:paraId="42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>Основное мероприятие 2.4.</w:t>
      </w:r>
      <w:r>
        <w:rPr>
          <w:rFonts w:ascii="Times New Roman" w:hAnsi="Times New Roman"/>
          <w:sz w:val="26"/>
        </w:rPr>
        <w:t xml:space="preserve"> Осуществление комплекса мер по предупреждению террористических актов и соблюдению правил поведения при их возникновении</w:t>
      </w:r>
      <w:r>
        <w:rPr>
          <w:rFonts w:ascii="Times New Roman" w:hAnsi="Times New Roman"/>
          <w:sz w:val="26"/>
        </w:rPr>
        <w:t xml:space="preserve"> –выполнено.</w:t>
      </w:r>
    </w:p>
    <w:p w14:paraId="43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Сведения о выполнения основных мероприятий </w:t>
      </w:r>
      <w:r>
        <w:rPr>
          <w:rFonts w:ascii="Times New Roman" w:hAnsi="Times New Roman"/>
          <w:sz w:val="26"/>
        </w:rPr>
        <w:t xml:space="preserve"> муниципальной </w:t>
      </w:r>
      <w:r>
        <w:rPr>
          <w:rFonts w:ascii="Times New Roman" w:hAnsi="Times New Roman"/>
          <w:sz w:val="26"/>
        </w:rPr>
        <w:t>прог</w:t>
      </w:r>
      <w:r>
        <w:rPr>
          <w:rFonts w:ascii="Times New Roman" w:hAnsi="Times New Roman"/>
          <w:sz w:val="26"/>
        </w:rPr>
        <w:t xml:space="preserve">раммы приведены в приложении №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 xml:space="preserve"> к отчету</w:t>
      </w:r>
      <w:r>
        <w:rPr>
          <w:rFonts w:ascii="Times New Roman" w:hAnsi="Times New Roman"/>
          <w:sz w:val="26"/>
        </w:rPr>
        <w:t xml:space="preserve"> о реализации муниципальной программы</w:t>
      </w:r>
      <w:r>
        <w:rPr>
          <w:rFonts w:ascii="Times New Roman" w:hAnsi="Times New Roman"/>
          <w:sz w:val="26"/>
        </w:rPr>
        <w:t>.</w:t>
      </w:r>
    </w:p>
    <w:p w14:paraId="44000000">
      <w:pPr>
        <w:pStyle w:val="Style_1"/>
        <w:ind/>
        <w:jc w:val="center"/>
        <w:rPr>
          <w:rFonts w:ascii="Times New Roman" w:hAnsi="Times New Roman"/>
          <w:sz w:val="26"/>
        </w:rPr>
      </w:pPr>
    </w:p>
    <w:p w14:paraId="45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Раздел 3. Анализ факторов, повлиявших</w:t>
      </w:r>
    </w:p>
    <w:p w14:paraId="46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 ход реализации муниципальной программы</w:t>
      </w:r>
    </w:p>
    <w:p w14:paraId="47000000">
      <w:pPr>
        <w:ind/>
        <w:jc w:val="center"/>
      </w:pPr>
    </w:p>
    <w:p w14:paraId="48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году на ход реализации муниципальной программы оказывали влияние следующие факторы: </w:t>
      </w:r>
    </w:p>
    <w:p w14:paraId="49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созданы условия для снижения правового нигилизма населения, формирование антикоррупционного общественного мнения и нетерпимости к коррупционному поведению, обеспечена разработка и издание в бюджетных учреждениях на территории Натальевского сельского поселения сборника методических рекомендаций по разработке и принятию организациями мер по предупреждению и противодействию коррупции;</w:t>
      </w:r>
    </w:p>
    <w:p w14:paraId="4A000000">
      <w:pPr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обеспечено усиление антитеррористической защищенности мест массового пребывания граждан путем изготовления и приобретения буклетов, плакатов, памяток и рекомендаций для учреждений, предприятий и организаций, расположенных на территории Натальевского сельского поселения по антитеррористической тематике.</w:t>
      </w:r>
    </w:p>
    <w:p w14:paraId="4B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Раздел 4. Сведения об использовании бюджетных ассигнований</w:t>
      </w:r>
    </w:p>
    <w:p w14:paraId="4C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 внебюджетных средств на реализацию муниципальной программы</w:t>
      </w:r>
    </w:p>
    <w:p w14:paraId="4D000000">
      <w:pPr>
        <w:pStyle w:val="Style_1"/>
        <w:ind/>
        <w:jc w:val="center"/>
        <w:rPr>
          <w:rFonts w:ascii="Times New Roman" w:hAnsi="Times New Roman"/>
          <w:sz w:val="26"/>
        </w:rPr>
      </w:pPr>
    </w:p>
    <w:p w14:paraId="4E000000">
      <w:pPr>
        <w:pStyle w:val="Style_1"/>
        <w:ind w:firstLine="708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Объем запланированных расходов на реализацию муниципальной программы на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 составил 0</w:t>
      </w:r>
      <w:r>
        <w:rPr>
          <w:rFonts w:ascii="Times New Roman" w:hAnsi="Times New Roman"/>
          <w:sz w:val="26"/>
        </w:rPr>
        <w:t>,0</w:t>
      </w:r>
      <w:r>
        <w:rPr>
          <w:rFonts w:ascii="Times New Roman" w:hAnsi="Times New Roman"/>
          <w:sz w:val="26"/>
        </w:rPr>
        <w:t xml:space="preserve"> тыс. рублей,</w:t>
      </w:r>
    </w:p>
    <w:p w14:paraId="4F000000">
      <w:pPr>
        <w:pStyle w:val="Style_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том числе по источникам финансирования:</w:t>
      </w:r>
    </w:p>
    <w:p w14:paraId="50000000">
      <w:pPr>
        <w:pStyle w:val="Style_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местный бюджет –0</w:t>
      </w:r>
      <w:r>
        <w:rPr>
          <w:rFonts w:ascii="Times New Roman" w:hAnsi="Times New Roman"/>
          <w:sz w:val="26"/>
        </w:rPr>
        <w:t>,0</w:t>
      </w:r>
      <w:r>
        <w:rPr>
          <w:rFonts w:ascii="Times New Roman" w:hAnsi="Times New Roman"/>
          <w:sz w:val="26"/>
        </w:rPr>
        <w:t xml:space="preserve"> тыс. рублей.</w:t>
      </w:r>
    </w:p>
    <w:p w14:paraId="51000000">
      <w:pPr>
        <w:pStyle w:val="Style_1"/>
        <w:rPr>
          <w:rFonts w:ascii="Times New Roman" w:hAnsi="Times New Roman"/>
          <w:sz w:val="26"/>
        </w:rPr>
      </w:pPr>
    </w:p>
    <w:p w14:paraId="52000000">
      <w:pPr>
        <w:pStyle w:val="Style_1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План ассигнований в соответствии с Решением Собрания депутатов Натальевского сельского поселения от 2</w:t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>.12.20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4  « О внесении изменений в решение Собрания депутатов Натальевского сельского поселения от 23.12.2023 г. №32 </w:t>
      </w:r>
      <w:r>
        <w:rPr>
          <w:rFonts w:ascii="Times New Roman" w:hAnsi="Times New Roman"/>
          <w:sz w:val="26"/>
        </w:rPr>
        <w:t xml:space="preserve">«О бюджете Натальевского сельского поселения </w:t>
      </w:r>
      <w:r>
        <w:rPr>
          <w:rFonts w:ascii="Times New Roman" w:hAnsi="Times New Roman"/>
          <w:sz w:val="26"/>
        </w:rPr>
        <w:t>Неклиновского района</w:t>
      </w:r>
      <w:r>
        <w:rPr>
          <w:rFonts w:ascii="Times New Roman" w:hAnsi="Times New Roman"/>
          <w:sz w:val="26"/>
        </w:rPr>
        <w:t xml:space="preserve"> на 20</w:t>
      </w:r>
      <w:r>
        <w:rPr>
          <w:rFonts w:ascii="Times New Roman" w:hAnsi="Times New Roman"/>
          <w:sz w:val="26"/>
        </w:rPr>
        <w:t>23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год и на плановый период 2024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и 202</w:t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 годов» составил 0</w:t>
      </w:r>
      <w:r>
        <w:rPr>
          <w:rFonts w:ascii="Times New Roman" w:hAnsi="Times New Roman"/>
          <w:sz w:val="26"/>
        </w:rPr>
        <w:t>,0</w:t>
      </w:r>
      <w:r>
        <w:rPr>
          <w:rFonts w:ascii="Times New Roman" w:hAnsi="Times New Roman"/>
          <w:sz w:val="26"/>
        </w:rPr>
        <w:t xml:space="preserve"> тыс. рублей.</w:t>
      </w:r>
    </w:p>
    <w:p w14:paraId="53000000">
      <w:pPr>
        <w:pStyle w:val="Style_1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со сводной бюджетной  росписью- 0</w:t>
      </w:r>
      <w:r>
        <w:rPr>
          <w:rFonts w:ascii="Times New Roman" w:hAnsi="Times New Roman"/>
          <w:sz w:val="26"/>
        </w:rPr>
        <w:t>,0</w:t>
      </w:r>
      <w:r>
        <w:rPr>
          <w:rFonts w:ascii="Times New Roman" w:hAnsi="Times New Roman"/>
          <w:sz w:val="26"/>
        </w:rPr>
        <w:t xml:space="preserve"> тыс. рублей, в том числе по источникам финансирования:</w:t>
      </w:r>
    </w:p>
    <w:p w14:paraId="54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местный бюджет – 0</w:t>
      </w:r>
      <w:r>
        <w:rPr>
          <w:rFonts w:ascii="Times New Roman" w:hAnsi="Times New Roman"/>
          <w:sz w:val="26"/>
        </w:rPr>
        <w:t>,0</w:t>
      </w:r>
      <w:r>
        <w:rPr>
          <w:rFonts w:ascii="Times New Roman" w:hAnsi="Times New Roman"/>
          <w:sz w:val="26"/>
        </w:rPr>
        <w:t xml:space="preserve"> тыс. рублей;</w:t>
      </w:r>
    </w:p>
    <w:p w14:paraId="55000000">
      <w:pPr>
        <w:pStyle w:val="Style_1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Исполнение расходов по муниципальной программе составило </w:t>
      </w:r>
      <w:r>
        <w:rPr>
          <w:rFonts w:ascii="Times New Roman" w:hAnsi="Times New Roman"/>
          <w:sz w:val="26"/>
        </w:rPr>
        <w:t>5,0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тыс. рублей, в том числе по источникам финансирования:</w:t>
      </w:r>
    </w:p>
    <w:p w14:paraId="56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>местный бюджет - 0</w:t>
      </w:r>
      <w:r>
        <w:rPr>
          <w:rFonts w:ascii="Times New Roman" w:hAnsi="Times New Roman"/>
          <w:sz w:val="26"/>
        </w:rPr>
        <w:t>,0</w:t>
      </w:r>
      <w:r>
        <w:rPr>
          <w:rFonts w:ascii="Times New Roman" w:hAnsi="Times New Roman"/>
          <w:sz w:val="26"/>
        </w:rPr>
        <w:t xml:space="preserve"> тыс. рублей.</w:t>
      </w:r>
    </w:p>
    <w:p w14:paraId="57000000">
      <w:pPr>
        <w:pStyle w:val="Style_1"/>
        <w:ind w:firstLine="708" w:left="0"/>
        <w:jc w:val="both"/>
        <w:rPr>
          <w:rFonts w:ascii="Times New Roman" w:hAnsi="Times New Roman"/>
          <w:color w:val="FF0000"/>
          <w:sz w:val="26"/>
        </w:rPr>
      </w:pPr>
      <w:r>
        <w:rPr>
          <w:rFonts w:ascii="Times New Roman" w:hAnsi="Times New Roman"/>
          <w:sz w:val="26"/>
        </w:rPr>
        <w:t>Объем неосвоенных бюджетных ассигнований бюджета поселения составил 0,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тыс. рублей.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Все расходы связанные с реализацией программы производились за счет спонсорской помощи</w:t>
      </w:r>
    </w:p>
    <w:p w14:paraId="58000000">
      <w:pPr>
        <w:ind/>
        <w:jc w:val="both"/>
        <w:rPr>
          <w:rFonts w:ascii="Times New Roman" w:hAnsi="Times New Roman"/>
          <w:sz w:val="26"/>
        </w:rPr>
      </w:pPr>
      <w:r>
        <w:t xml:space="preserve">         </w:t>
      </w:r>
      <w:r>
        <w:rPr>
          <w:rFonts w:ascii="Times New Roman" w:hAnsi="Times New Roman"/>
          <w:sz w:val="26"/>
        </w:rPr>
        <w:t>Сведения об использовании бюджетных ассигнований и внебюджетных средств на реализацию муниципальной программы за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год приведены в приложении № 2 к отчету о реализации муниципальной программы.</w:t>
      </w:r>
    </w:p>
    <w:p w14:paraId="59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Раздел 5. Сведения о достижении</w:t>
      </w:r>
    </w:p>
    <w:p w14:paraId="5A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значений показателей муниципальной</w:t>
      </w:r>
    </w:p>
    <w:p w14:paraId="5B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программы, подпрограмм муниципальной программы за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год</w:t>
      </w:r>
    </w:p>
    <w:p w14:paraId="5C000000">
      <w:pPr>
        <w:pStyle w:val="Style_1"/>
        <w:ind/>
        <w:jc w:val="center"/>
        <w:rPr>
          <w:rFonts w:ascii="Times New Roman" w:hAnsi="Times New Roman"/>
          <w:sz w:val="26"/>
        </w:rPr>
      </w:pPr>
    </w:p>
    <w:p w14:paraId="5D000000">
      <w:pPr>
        <w:pStyle w:val="Style_1"/>
        <w:ind/>
        <w:jc w:val="both"/>
        <w:rPr>
          <w:rFonts w:ascii="Times New Roman" w:hAnsi="Times New Roman"/>
          <w:sz w:val="26"/>
        </w:rPr>
      </w:pPr>
      <w:r>
        <w:t xml:space="preserve">        </w:t>
      </w:r>
      <w:r>
        <w:rPr>
          <w:rFonts w:ascii="Times New Roman" w:hAnsi="Times New Roman"/>
          <w:sz w:val="26"/>
        </w:rPr>
        <w:t>Муниципальной программой и подпрограммами муниципальной программы предусмотрено 5 показателей, по 5 из которых фактически значения соответствуют плановым.</w:t>
      </w:r>
    </w:p>
    <w:p w14:paraId="5E000000">
      <w:pPr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  Показатель 1. «</w:t>
      </w:r>
      <w:r>
        <w:rPr>
          <w:rFonts w:ascii="Times New Roman" w:hAnsi="Times New Roman"/>
          <w:sz w:val="26"/>
        </w:rPr>
        <w:t>Доля граждан, опрошенных в ходе мониторинга общественного мнения, которые лично сталкивались за последний год с проявлениями коррупции на территории Натальевского сельского поселения»</w:t>
      </w:r>
      <w:r>
        <w:rPr>
          <w:rFonts w:ascii="Times New Roman" w:hAnsi="Times New Roman"/>
          <w:sz w:val="26"/>
        </w:rPr>
        <w:t xml:space="preserve"> - </w:t>
      </w:r>
      <w:r>
        <w:rPr>
          <w:rFonts w:ascii="Times New Roman" w:hAnsi="Times New Roman"/>
          <w:i w:val="1"/>
          <w:sz w:val="26"/>
        </w:rPr>
        <w:t>плановое значение -</w:t>
      </w:r>
      <w:r>
        <w:rPr>
          <w:rFonts w:ascii="Times New Roman" w:hAnsi="Times New Roman"/>
          <w:i w:val="1"/>
          <w:sz w:val="26"/>
        </w:rPr>
        <w:t>15</w:t>
      </w:r>
      <w:r>
        <w:rPr>
          <w:rFonts w:ascii="Times New Roman" w:hAnsi="Times New Roman"/>
          <w:i w:val="1"/>
          <w:sz w:val="26"/>
        </w:rPr>
        <w:t xml:space="preserve"> %, фактическое значение -1</w:t>
      </w:r>
      <w:r>
        <w:rPr>
          <w:rFonts w:ascii="Times New Roman" w:hAnsi="Times New Roman"/>
          <w:i w:val="1"/>
          <w:sz w:val="26"/>
        </w:rPr>
        <w:t>5</w:t>
      </w:r>
      <w:r>
        <w:rPr>
          <w:rFonts w:ascii="Times New Roman" w:hAnsi="Times New Roman"/>
          <w:i w:val="1"/>
          <w:sz w:val="26"/>
        </w:rPr>
        <w:t xml:space="preserve"> %.</w:t>
      </w:r>
    </w:p>
    <w:p w14:paraId="5F000000">
      <w:pPr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  Показатель 2. «</w:t>
      </w:r>
      <w:r>
        <w:rPr>
          <w:rFonts w:ascii="Times New Roman" w:hAnsi="Times New Roman"/>
          <w:sz w:val="26"/>
        </w:rPr>
        <w:t>Доля граждан, опрошенных в ходе мониторинга общественного мнения, которые лично сталкивались с конфликтами на межнациональной почве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 xml:space="preserve"> - </w:t>
      </w:r>
      <w:r>
        <w:rPr>
          <w:rFonts w:ascii="Times New Roman" w:hAnsi="Times New Roman"/>
          <w:i w:val="1"/>
          <w:sz w:val="26"/>
        </w:rPr>
        <w:t>плановое значение– 3,49 %, фактическое значение-3,49%.</w:t>
      </w:r>
    </w:p>
    <w:p w14:paraId="60000000">
      <w:pPr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    </w:t>
      </w:r>
      <w:r>
        <w:rPr>
          <w:rFonts w:ascii="Times New Roman" w:hAnsi="Times New Roman"/>
          <w:sz w:val="26"/>
        </w:rPr>
        <w:t>Показатель 1.1. «Количество муниципальных служащих, прошедших обучение на семинарах или курсах, принявших участие в научно-практических конференциях, заседаниях «круглых столов» по темам противодействия коррупции  »</w:t>
      </w:r>
      <w:r>
        <w:rPr>
          <w:rFonts w:ascii="Times New Roman" w:hAnsi="Times New Roman"/>
          <w:i w:val="1"/>
          <w:sz w:val="26"/>
        </w:rPr>
        <w:t xml:space="preserve"> плановое значение- 1 человек, фактическое значение-</w:t>
      </w:r>
      <w:r>
        <w:rPr>
          <w:rFonts w:ascii="Times New Roman" w:hAnsi="Times New Roman"/>
          <w:i w:val="1"/>
          <w:sz w:val="26"/>
        </w:rPr>
        <w:t>0</w:t>
      </w:r>
      <w:r>
        <w:rPr>
          <w:rFonts w:ascii="Times New Roman" w:hAnsi="Times New Roman"/>
          <w:i w:val="1"/>
          <w:sz w:val="26"/>
        </w:rPr>
        <w:t xml:space="preserve"> человек.</w:t>
      </w:r>
    </w:p>
    <w:p w14:paraId="61000000">
      <w:pPr>
        <w:ind w:firstLine="708" w:left="0"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>Показатель 1.2. «Доля граждан, опрошенных в ходе мониторинга общественного мнения, удовлетворенных информационной открытостью деятельности Администрации Натальевского сельского поселения»</w:t>
      </w:r>
      <w:r>
        <w:rPr>
          <w:rFonts w:ascii="Times New Roman" w:hAnsi="Times New Roman"/>
          <w:sz w:val="26"/>
        </w:rPr>
        <w:t xml:space="preserve"> - </w:t>
      </w:r>
      <w:r>
        <w:rPr>
          <w:rFonts w:ascii="Times New Roman" w:hAnsi="Times New Roman"/>
          <w:i w:val="1"/>
          <w:sz w:val="26"/>
        </w:rPr>
        <w:t>плановое значение – 1</w:t>
      </w:r>
      <w:r>
        <w:rPr>
          <w:rFonts w:ascii="Times New Roman" w:hAnsi="Times New Roman"/>
          <w:i w:val="1"/>
          <w:sz w:val="26"/>
        </w:rPr>
        <w:t>7</w:t>
      </w:r>
      <w:r>
        <w:rPr>
          <w:rFonts w:ascii="Times New Roman" w:hAnsi="Times New Roman"/>
          <w:i w:val="1"/>
          <w:sz w:val="26"/>
        </w:rPr>
        <w:t>,5%, фактическое значение – 1</w:t>
      </w:r>
      <w:r>
        <w:rPr>
          <w:rFonts w:ascii="Times New Roman" w:hAnsi="Times New Roman"/>
          <w:i w:val="1"/>
          <w:sz w:val="26"/>
        </w:rPr>
        <w:t>7</w:t>
      </w:r>
      <w:r>
        <w:rPr>
          <w:rFonts w:ascii="Times New Roman" w:hAnsi="Times New Roman"/>
          <w:i w:val="1"/>
          <w:sz w:val="26"/>
        </w:rPr>
        <w:t>,5%..</w:t>
      </w:r>
    </w:p>
    <w:p w14:paraId="62000000">
      <w:pPr>
        <w:ind w:firstLine="708" w:left="0"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>Показатель 2.1. «</w:t>
      </w:r>
      <w:r>
        <w:rPr>
          <w:rFonts w:ascii="Times New Roman" w:hAnsi="Times New Roman"/>
          <w:sz w:val="26"/>
        </w:rPr>
        <w:t>Доля учреждений социальной сферы поселения с наличием системы технической защиты объектов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z w:val="26"/>
        </w:rPr>
        <w:t xml:space="preserve">- </w:t>
      </w:r>
      <w:r>
        <w:rPr>
          <w:rFonts w:ascii="Times New Roman" w:hAnsi="Times New Roman"/>
          <w:i w:val="1"/>
          <w:sz w:val="26"/>
        </w:rPr>
        <w:t xml:space="preserve">плановое значение – </w:t>
      </w:r>
      <w:r>
        <w:rPr>
          <w:rFonts w:ascii="Times New Roman" w:hAnsi="Times New Roman"/>
          <w:i w:val="1"/>
          <w:sz w:val="26"/>
        </w:rPr>
        <w:t>0,0%</w:t>
      </w:r>
      <w:r>
        <w:rPr>
          <w:rFonts w:ascii="Times New Roman" w:hAnsi="Times New Roman"/>
          <w:i w:val="1"/>
          <w:sz w:val="26"/>
        </w:rPr>
        <w:t xml:space="preserve"> ,фактическое значение – </w:t>
      </w:r>
      <w:r>
        <w:rPr>
          <w:rFonts w:ascii="Times New Roman" w:hAnsi="Times New Roman"/>
          <w:i w:val="1"/>
          <w:sz w:val="26"/>
        </w:rPr>
        <w:t>0,0</w:t>
      </w:r>
      <w:r>
        <w:rPr>
          <w:rFonts w:ascii="Times New Roman" w:hAnsi="Times New Roman"/>
          <w:i w:val="1"/>
          <w:sz w:val="26"/>
        </w:rPr>
        <w:t>%.</w:t>
      </w:r>
    </w:p>
    <w:p w14:paraId="63000000">
      <w:pPr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64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br w:type="page"/>
      </w:r>
      <w:r>
        <w:rPr>
          <w:rFonts w:ascii="Times New Roman" w:hAnsi="Times New Roman"/>
          <w:sz w:val="26"/>
        </w:rPr>
        <w:t>Раздел 6. Результаты оценки</w:t>
      </w:r>
    </w:p>
    <w:p w14:paraId="65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Эффективности реализации муниципальной программы</w:t>
      </w:r>
    </w:p>
    <w:p w14:paraId="66000000">
      <w:pPr>
        <w:pStyle w:val="Style_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</w:t>
      </w:r>
    </w:p>
    <w:p w14:paraId="67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68000000">
      <w:pPr>
        <w:pStyle w:val="Style_1"/>
        <w:ind/>
        <w:jc w:val="both"/>
        <w:rPr>
          <w:rFonts w:ascii="Times New Roman" w:hAnsi="Times New Roman"/>
          <w:sz w:val="26"/>
        </w:rPr>
      </w:pPr>
      <w:r>
        <w:t xml:space="preserve">        </w:t>
      </w:r>
      <w:r>
        <w:rPr>
          <w:rFonts w:ascii="Times New Roman" w:hAnsi="Times New Roman"/>
          <w:sz w:val="26"/>
        </w:rPr>
        <w:t>1. Степень достижения целевых показателей муниципальной программы,</w:t>
      </w:r>
    </w:p>
    <w:p w14:paraId="69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подпрограмм муниципальной программы:</w:t>
      </w:r>
    </w:p>
    <w:p w14:paraId="6A000000">
      <w:pPr>
        <w:pStyle w:val="Style_1"/>
        <w:ind/>
        <w:jc w:val="both"/>
        <w:rPr>
          <w:rFonts w:ascii="Times New Roman" w:hAnsi="Times New Roman"/>
          <w:sz w:val="26"/>
        </w:rPr>
      </w:pPr>
      <w:r>
        <w:t xml:space="preserve">       </w:t>
      </w:r>
      <w:r>
        <w:t xml:space="preserve"> </w:t>
      </w:r>
      <w:r>
        <w:rPr>
          <w:rFonts w:ascii="Times New Roman" w:hAnsi="Times New Roman"/>
          <w:sz w:val="26"/>
        </w:rPr>
        <w:t>степень достижения целевого показателя 1. «</w:t>
      </w:r>
      <w:r>
        <w:rPr>
          <w:rFonts w:ascii="Times New Roman" w:hAnsi="Times New Roman"/>
          <w:sz w:val="26"/>
        </w:rPr>
        <w:t>Доля граждан, опрошенных в ходе мониторинга общественного мнения, которые лично сталкивались за последний год с проявлениями коррупции на территории Натальевского сельского поселения</w:t>
      </w:r>
      <w:r>
        <w:rPr>
          <w:rFonts w:ascii="Times New Roman" w:hAnsi="Times New Roman"/>
          <w:sz w:val="26"/>
        </w:rPr>
        <w:t>» - 1,0;</w:t>
      </w:r>
    </w:p>
    <w:p w14:paraId="6B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sz w:val="26"/>
        </w:rPr>
        <w:t xml:space="preserve">степень достижения целевого показателя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«</w:t>
      </w:r>
      <w:r>
        <w:rPr>
          <w:rFonts w:ascii="Times New Roman" w:hAnsi="Times New Roman"/>
          <w:sz w:val="26"/>
        </w:rPr>
        <w:t>Доля граждан, опрошенных в ходе мониторинга общественного мнения, которые лично сталкивались с конфликтами на межнациональной почв</w:t>
      </w:r>
      <w:r>
        <w:rPr>
          <w:rFonts w:ascii="Times New Roman" w:hAnsi="Times New Roman"/>
          <w:sz w:val="26"/>
        </w:rPr>
        <w:t>»-1,0;</w:t>
      </w:r>
    </w:p>
    <w:p w14:paraId="6C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>степень достижения целевого показателя 1.</w:t>
      </w:r>
      <w:r>
        <w:rPr>
          <w:rFonts w:ascii="Times New Roman" w:hAnsi="Times New Roman"/>
          <w:sz w:val="26"/>
        </w:rPr>
        <w:t>1.</w:t>
      </w:r>
      <w:r>
        <w:rPr>
          <w:rFonts w:ascii="Times New Roman" w:hAnsi="Times New Roman"/>
          <w:sz w:val="26"/>
        </w:rPr>
        <w:t xml:space="preserve">  «Количество муниципальных служащих, прошедших обучение на семинарах или курсах, принявших участие в научно-практических конференциях, заседаниях «круглых столов» по темам противодействия коррупции  »</w:t>
      </w:r>
      <w:r>
        <w:rPr>
          <w:rFonts w:ascii="Times New Roman" w:hAnsi="Times New Roman"/>
          <w:sz w:val="26"/>
        </w:rPr>
        <w:t xml:space="preserve"> 0</w:t>
      </w:r>
      <w:r>
        <w:rPr>
          <w:rFonts w:ascii="Times New Roman" w:hAnsi="Times New Roman"/>
          <w:sz w:val="26"/>
        </w:rPr>
        <w:t>,0;</w:t>
      </w:r>
    </w:p>
    <w:p w14:paraId="6D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>степень достижения целевого показателя 1.</w:t>
      </w:r>
      <w:r>
        <w:rPr>
          <w:rFonts w:ascii="Times New Roman" w:hAnsi="Times New Roman"/>
          <w:sz w:val="26"/>
        </w:rPr>
        <w:t>2.</w:t>
      </w:r>
      <w:r>
        <w:rPr>
          <w:rFonts w:ascii="Times New Roman" w:hAnsi="Times New Roman"/>
          <w:sz w:val="26"/>
        </w:rPr>
        <w:t xml:space="preserve"> «Доля граждан, опрошенных в ходе мониторинга общественного мнения, удовлетворенных информационной открытостью деятельности Администрации Натальевского сельского поселения»</w:t>
      </w:r>
      <w:r>
        <w:rPr>
          <w:rFonts w:ascii="Times New Roman" w:hAnsi="Times New Roman"/>
          <w:sz w:val="26"/>
        </w:rPr>
        <w:t>-1,</w:t>
      </w:r>
      <w:r>
        <w:rPr>
          <w:rFonts w:ascii="Times New Roman" w:hAnsi="Times New Roman"/>
          <w:sz w:val="26"/>
        </w:rPr>
        <w:t>0;</w:t>
      </w:r>
    </w:p>
    <w:p w14:paraId="6E000000">
      <w:pPr>
        <w:pStyle w:val="Style_1"/>
        <w:ind/>
        <w:jc w:val="both"/>
      </w:pPr>
      <w:r>
        <w:rPr>
          <w:rFonts w:ascii="Times New Roman" w:hAnsi="Times New Roman"/>
          <w:sz w:val="26"/>
        </w:rPr>
        <w:t xml:space="preserve">     </w:t>
      </w:r>
      <w:r>
        <w:rPr>
          <w:rFonts w:ascii="Times New Roman" w:hAnsi="Times New Roman"/>
          <w:sz w:val="26"/>
        </w:rPr>
        <w:t xml:space="preserve">степень достижения целевого показателя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1.</w:t>
      </w:r>
      <w:r>
        <w:rPr>
          <w:rFonts w:ascii="Times New Roman" w:hAnsi="Times New Roman"/>
          <w:sz w:val="26"/>
        </w:rPr>
        <w:t xml:space="preserve">  «Доля учреждений социальной сферы поселения с наличием системы технической защиты объектов</w:t>
      </w:r>
      <w:r>
        <w:rPr>
          <w:rFonts w:ascii="Times New Roman" w:hAnsi="Times New Roman"/>
          <w:sz w:val="26"/>
        </w:rPr>
        <w:t>»-</w:t>
      </w:r>
      <w:r>
        <w:rPr>
          <w:rFonts w:ascii="Times New Roman" w:hAnsi="Times New Roman"/>
          <w:sz w:val="26"/>
        </w:rPr>
        <w:t>1,0 .</w:t>
      </w:r>
    </w:p>
    <w:p w14:paraId="6F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0000000">
      <w:pPr>
        <w:pStyle w:val="Style_1"/>
        <w:ind/>
        <w:jc w:val="both"/>
        <w:rPr>
          <w:rFonts w:ascii="Times New Roman" w:hAnsi="Times New Roman"/>
          <w:sz w:val="26"/>
        </w:rPr>
      </w:pPr>
      <w:r>
        <w:t xml:space="preserve">    </w:t>
      </w:r>
      <w:r>
        <w:rPr>
          <w:rFonts w:ascii="Times New Roman" w:hAnsi="Times New Roman"/>
          <w:sz w:val="26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6"/>
        </w:rPr>
        <w:t>0,8</w:t>
      </w:r>
      <w:r>
        <w:rPr>
          <w:rFonts w:ascii="Times New Roman" w:hAnsi="Times New Roman"/>
          <w:sz w:val="26"/>
        </w:rPr>
        <w:t xml:space="preserve"> (</w:t>
      </w:r>
      <w:r>
        <w:rPr>
          <w:rFonts w:ascii="Times New Roman" w:hAnsi="Times New Roman"/>
          <w:i w:val="1"/>
          <w:sz w:val="26"/>
        </w:rPr>
        <w:t>4</w:t>
      </w:r>
      <w:r>
        <w:rPr>
          <w:rFonts w:ascii="Times New Roman" w:hAnsi="Times New Roman"/>
          <w:i w:val="1"/>
          <w:sz w:val="26"/>
        </w:rPr>
        <w:t>/</w:t>
      </w:r>
      <w:r>
        <w:rPr>
          <w:rFonts w:ascii="Times New Roman" w:hAnsi="Times New Roman"/>
          <w:i w:val="1"/>
          <w:sz w:val="26"/>
        </w:rPr>
        <w:t>5</w:t>
      </w:r>
      <w:r>
        <w:rPr>
          <w:rFonts w:ascii="Times New Roman" w:hAnsi="Times New Roman"/>
          <w:sz w:val="26"/>
        </w:rPr>
        <w:t>),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71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2.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14:paraId="72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Степень реализации основных мероприятий, приоритетных основных мероприятий и мероприятий ведомственных целевых программ, составляет </w:t>
      </w: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 xml:space="preserve"> (</w:t>
      </w:r>
      <w:r>
        <w:rPr>
          <w:rFonts w:ascii="Times New Roman" w:hAnsi="Times New Roman"/>
          <w:i w:val="1"/>
          <w:sz w:val="26"/>
        </w:rPr>
        <w:t>10</w:t>
      </w:r>
      <w:r>
        <w:rPr>
          <w:rFonts w:ascii="Times New Roman" w:hAnsi="Times New Roman"/>
          <w:i w:val="1"/>
          <w:sz w:val="26"/>
        </w:rPr>
        <w:t>/</w:t>
      </w:r>
      <w:r>
        <w:rPr>
          <w:rFonts w:ascii="Times New Roman" w:hAnsi="Times New Roman"/>
          <w:i w:val="1"/>
          <w:sz w:val="26"/>
        </w:rPr>
        <w:t>10</w:t>
      </w:r>
      <w:r>
        <w:rPr>
          <w:rFonts w:ascii="Times New Roman" w:hAnsi="Times New Roman"/>
          <w:sz w:val="26"/>
        </w:rPr>
        <w:t xml:space="preserve">), что характеризует </w:t>
      </w:r>
      <w:r>
        <w:rPr>
          <w:rFonts w:ascii="Times New Roman" w:hAnsi="Times New Roman"/>
          <w:sz w:val="26"/>
        </w:rPr>
        <w:t>высокий</w:t>
      </w:r>
      <w:r>
        <w:rPr>
          <w:rFonts w:ascii="Times New Roman" w:hAnsi="Times New Roman"/>
          <w:sz w:val="26"/>
        </w:rPr>
        <w:t xml:space="preserve"> 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14:paraId="73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3. Бюджетная эффективность реализации Программы рассчитывается в несколько этапов.</w:t>
      </w:r>
    </w:p>
    <w:p w14:paraId="74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75000000">
      <w:pPr>
        <w:pStyle w:val="Style_1"/>
        <w:ind/>
        <w:jc w:val="both"/>
        <w:rPr>
          <w:rFonts w:ascii="Times New Roman" w:hAnsi="Times New Roman"/>
          <w:i w:val="1"/>
          <w:sz w:val="26"/>
        </w:rPr>
      </w:pPr>
      <w:r>
        <w:rPr>
          <w:rFonts w:ascii="Times New Roman" w:hAnsi="Times New Roman"/>
          <w:sz w:val="26"/>
        </w:rPr>
        <w:t xml:space="preserve">       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</w:t>
      </w: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i w:val="1"/>
          <w:sz w:val="26"/>
        </w:rPr>
        <w:t>(Количество основных мероприятий, выполненных в полном объеме , из числа основных мероприятий, запланированных к реализации в отчетном году/общее количество основных мероприятий, запланированных к реализации в отчетном году).</w:t>
      </w:r>
    </w:p>
    <w:p w14:paraId="76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3.2. Степень соответствия запланированному уровню расходов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77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Степень соответствия запланированному уровню расходов:</w:t>
      </w:r>
    </w:p>
    <w:p w14:paraId="78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0,0</w:t>
      </w:r>
      <w:r>
        <w:rPr>
          <w:rFonts w:ascii="Times New Roman" w:hAnsi="Times New Roman"/>
          <w:sz w:val="26"/>
        </w:rPr>
        <w:t xml:space="preserve"> тыс. рублей / 0</w:t>
      </w:r>
      <w:r>
        <w:rPr>
          <w:rFonts w:ascii="Times New Roman" w:hAnsi="Times New Roman"/>
          <w:sz w:val="26"/>
        </w:rPr>
        <w:t>,0</w:t>
      </w:r>
      <w:r>
        <w:rPr>
          <w:rFonts w:ascii="Times New Roman" w:hAnsi="Times New Roman"/>
          <w:sz w:val="26"/>
        </w:rPr>
        <w:t xml:space="preserve"> тыс. рублей = 0,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>.</w:t>
      </w:r>
    </w:p>
    <w:p w14:paraId="79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3.3. Эффективность использования средств бюджета поселения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7A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Эффективность использования финансовых ресурсов на реализацию муниципальной программы:</w:t>
      </w:r>
    </w:p>
    <w:p w14:paraId="7B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>/</w:t>
      </w: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 xml:space="preserve"> = </w:t>
      </w: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>, в связи с чем, бюджетная эффективность реализации муниципальной программы является удовлетворительной.</w:t>
      </w:r>
    </w:p>
    <w:p w14:paraId="7C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Уровень реализации муниципальной Программы в целом:</w:t>
      </w:r>
    </w:p>
    <w:p w14:paraId="7D000000">
      <w:pPr>
        <w:pStyle w:val="Style_1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0,8</w:t>
      </w:r>
      <w:r>
        <w:rPr>
          <w:rFonts w:ascii="Times New Roman" w:hAnsi="Times New Roman"/>
          <w:sz w:val="26"/>
        </w:rPr>
        <w:t xml:space="preserve"> х 0,5 + </w:t>
      </w:r>
      <w:r>
        <w:rPr>
          <w:rFonts w:ascii="Times New Roman" w:hAnsi="Times New Roman"/>
          <w:sz w:val="26"/>
        </w:rPr>
        <w:t>1,0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x</w:t>
      </w:r>
      <w:r>
        <w:rPr>
          <w:rFonts w:ascii="Times New Roman" w:hAnsi="Times New Roman"/>
          <w:sz w:val="26"/>
        </w:rPr>
        <w:t xml:space="preserve"> 0,3 + </w:t>
      </w:r>
      <w:r>
        <w:rPr>
          <w:rFonts w:ascii="Times New Roman" w:hAnsi="Times New Roman"/>
          <w:sz w:val="26"/>
        </w:rPr>
        <w:t>0,0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x</w:t>
      </w:r>
      <w:r>
        <w:rPr>
          <w:rFonts w:ascii="Times New Roman" w:hAnsi="Times New Roman"/>
          <w:sz w:val="26"/>
        </w:rPr>
        <w:t xml:space="preserve"> 0,2 = 0,</w:t>
      </w:r>
      <w:r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 xml:space="preserve">, в связи с чем уровень реализации муниципальной программы является </w:t>
      </w:r>
      <w:r>
        <w:rPr>
          <w:rFonts w:ascii="Times New Roman" w:hAnsi="Times New Roman"/>
          <w:sz w:val="26"/>
        </w:rPr>
        <w:t>низким</w:t>
      </w:r>
      <w:r>
        <w:rPr>
          <w:rFonts w:ascii="Times New Roman" w:hAnsi="Times New Roman"/>
          <w:sz w:val="26"/>
        </w:rPr>
        <w:t>.</w:t>
      </w:r>
    </w:p>
    <w:p w14:paraId="7E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7F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Раздел </w:t>
      </w:r>
      <w:r>
        <w:rPr>
          <w:rFonts w:ascii="Times New Roman" w:hAnsi="Times New Roman"/>
          <w:sz w:val="26"/>
        </w:rPr>
        <w:t>7</w:t>
      </w:r>
      <w:r>
        <w:rPr>
          <w:rFonts w:ascii="Times New Roman" w:hAnsi="Times New Roman"/>
          <w:sz w:val="26"/>
        </w:rPr>
        <w:t>. Предложения по дальнейшей реализации программы</w:t>
      </w:r>
    </w:p>
    <w:p w14:paraId="80000000">
      <w:pPr>
        <w:spacing w:after="0" w:line="240" w:lineRule="auto"/>
        <w:ind w:firstLine="708" w:left="0"/>
        <w:jc w:val="both"/>
        <w:rPr>
          <w:rFonts w:ascii="Times New Roman" w:hAnsi="Times New Roman"/>
          <w:i w:val="1"/>
          <w:sz w:val="26"/>
        </w:rPr>
      </w:pPr>
    </w:p>
    <w:p w14:paraId="81000000">
      <w:pPr>
        <w:spacing w:after="0" w:line="240" w:lineRule="auto"/>
        <w:ind w:firstLine="708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Таким образом, анализируя  достигнутые показатели, степень выполнения мероприятий программы, можно сделать вывод о том, что реализация Программы </w:t>
      </w:r>
      <w:r>
        <w:rPr>
          <w:rFonts w:ascii="Times New Roman" w:hAnsi="Times New Roman"/>
          <w:sz w:val="26"/>
        </w:rPr>
        <w:t>«Обеспечение общественного порядка и противодействие преступности</w:t>
      </w:r>
      <w:r>
        <w:rPr>
          <w:rFonts w:ascii="Times New Roman" w:hAnsi="Times New Roman"/>
          <w:sz w:val="26"/>
        </w:rPr>
        <w:t xml:space="preserve">» является </w:t>
      </w:r>
      <w:r>
        <w:rPr>
          <w:rFonts w:ascii="Times New Roman" w:hAnsi="Times New Roman"/>
          <w:sz w:val="26"/>
        </w:rPr>
        <w:t xml:space="preserve">не </w:t>
      </w:r>
      <w:r>
        <w:rPr>
          <w:rFonts w:ascii="Times New Roman" w:hAnsi="Times New Roman"/>
          <w:sz w:val="26"/>
        </w:rPr>
        <w:t>эффективной.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Существует целесообразность дальнейшей реализации программных м</w:t>
      </w:r>
      <w:r>
        <w:rPr>
          <w:rFonts w:ascii="Times New Roman" w:hAnsi="Times New Roman"/>
          <w:sz w:val="26"/>
        </w:rPr>
        <w:t>ероприятий данной муниципальной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программы</w:t>
      </w:r>
      <w:r>
        <w:rPr>
          <w:rFonts w:ascii="Times New Roman" w:hAnsi="Times New Roman"/>
          <w:sz w:val="26"/>
        </w:rPr>
        <w:t>.</w:t>
      </w:r>
    </w:p>
    <w:p w14:paraId="82000000">
      <w:pPr>
        <w:sectPr>
          <w:headerReference r:id="rId4" w:type="default"/>
          <w:pgSz w:h="16848" w:orient="portrait" w:w="11908"/>
          <w:pgMar w:bottom="567" w:footer="709" w:gutter="0" w:header="709" w:left="850" w:right="850" w:top="907"/>
        </w:sectPr>
      </w:pPr>
    </w:p>
    <w:p w14:paraId="83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 1 к отчету </w:t>
      </w:r>
    </w:p>
    <w:p w14:paraId="84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реализации муниципальной программы </w:t>
      </w:r>
    </w:p>
    <w:p w14:paraId="85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СВЕДЕНИЯ</w:t>
      </w:r>
    </w:p>
    <w:p w14:paraId="8600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 выполнении основных мероприятий, приоритетных основных мероприятий,</w:t>
      </w:r>
    </w:p>
    <w:p w14:paraId="87000000">
      <w:pPr>
        <w:pStyle w:val="Style_1"/>
        <w:ind/>
        <w:jc w:val="center"/>
        <w:rPr>
          <w:sz w:val="24"/>
        </w:rPr>
      </w:pPr>
      <w:r>
        <w:rPr>
          <w:rFonts w:ascii="Times New Roman" w:hAnsi="Times New Roman"/>
          <w:sz w:val="26"/>
        </w:rPr>
        <w:t>мероприятий ведомственных целевых программ, а также контрольных событий муниципальной программы за 20</w:t>
      </w:r>
      <w:r>
        <w:rPr>
          <w:rFonts w:ascii="Times New Roman" w:hAnsi="Times New Roman"/>
          <w:sz w:val="26"/>
        </w:rPr>
        <w:t>23</w:t>
      </w:r>
      <w:r>
        <w:rPr>
          <w:rFonts w:ascii="Times New Roman" w:hAnsi="Times New Roman"/>
          <w:sz w:val="26"/>
        </w:rPr>
        <w:t xml:space="preserve"> г.</w:t>
      </w:r>
    </w:p>
    <w:p w14:paraId="88000000">
      <w:pPr>
        <w:spacing w:after="0" w:line="240" w:lineRule="auto"/>
        <w:ind w:firstLine="708" w:left="0"/>
        <w:jc w:val="center"/>
        <w:rPr>
          <w:rFonts w:ascii="Times New Roman" w:hAnsi="Times New Roman"/>
          <w:sz w:val="28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2552"/>
        <w:gridCol w:w="1843"/>
        <w:gridCol w:w="1417"/>
        <w:gridCol w:w="1418"/>
        <w:gridCol w:w="1417"/>
        <w:gridCol w:w="2410"/>
        <w:gridCol w:w="2410"/>
        <w:gridCol w:w="1555"/>
      </w:tblGrid>
      <w:tr>
        <w:trPr>
          <w:trHeight w:hRule="atLeast" w:val="498"/>
        </w:trPr>
        <w:tc>
          <w:tcPr>
            <w:tcW w:type="dxa" w:w="6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25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Плановый</w:t>
            </w:r>
          </w:p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срок</w:t>
            </w:r>
          </w:p>
          <w:p w14:paraId="8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type="dxa" w:w="28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Фактический срок</w:t>
            </w:r>
          </w:p>
        </w:tc>
        <w:tc>
          <w:tcPr>
            <w:tcW w:type="dxa" w:w="48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Результаты</w:t>
            </w:r>
          </w:p>
        </w:tc>
        <w:tc>
          <w:tcPr>
            <w:tcW w:type="dxa" w:w="1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Проблемы, возникшие в ходе реализации мероприятия</w:t>
            </w:r>
          </w:p>
        </w:tc>
      </w:tr>
      <w:tr>
        <w:trPr>
          <w:trHeight w:hRule="atLeast" w:val="782"/>
        </w:trPr>
        <w:tc>
          <w:tcPr>
            <w:tcW w:type="dxa" w:w="6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5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запланированные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достигнутые</w:t>
            </w:r>
          </w:p>
        </w:tc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Подпрограмма 1 «Противодействие коррупции в Натальевском сельском поселении»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Натальевского сельского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pStyle w:val="Style_1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1.1.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AA00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Натальевского сельского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pStyle w:val="Style_1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формирование эффективной политики на территории поселения по противодействию коррупции 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pStyle w:val="Style_1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z w:val="22"/>
              </w:rPr>
              <w:t>формирован</w:t>
            </w:r>
            <w:r>
              <w:rPr>
                <w:rFonts w:ascii="Times New Roman" w:hAnsi="Times New Roman"/>
                <w:sz w:val="22"/>
              </w:rPr>
              <w:t>а эффективная</w:t>
            </w:r>
            <w:r>
              <w:rPr>
                <w:rFonts w:ascii="Times New Roman" w:hAnsi="Times New Roman"/>
                <w:sz w:val="22"/>
              </w:rPr>
              <w:t xml:space="preserve"> политик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 xml:space="preserve"> на территории поселения по противодействию коррупции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1126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1.2.</w:t>
            </w:r>
          </w:p>
          <w:p w14:paraId="B4000000">
            <w:pPr>
              <w:pStyle w:val="Style_1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Антикоррупционная экспертиза нормативных правовых актов  Администрации поселения и их проектов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Натальевского сельского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реализация антикоррупционного  законодательства по провидению антикоррупционной экспертизы проектов нормативных правовых актов и  нормативных правовых актов Администрации поселения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реализ</w:t>
            </w:r>
            <w:r>
              <w:rPr>
                <w:rFonts w:ascii="Times New Roman" w:hAnsi="Times New Roman"/>
                <w:sz w:val="22"/>
              </w:rPr>
              <w:t>овано</w:t>
            </w:r>
            <w:r>
              <w:rPr>
                <w:rFonts w:ascii="Times New Roman" w:hAnsi="Times New Roman"/>
                <w:sz w:val="22"/>
              </w:rPr>
              <w:t xml:space="preserve"> антикоррупционно</w:t>
            </w:r>
            <w:r>
              <w:rPr>
                <w:rFonts w:ascii="Times New Roman" w:hAnsi="Times New Roman"/>
                <w:sz w:val="22"/>
              </w:rPr>
              <w:t>е</w:t>
            </w:r>
            <w:r>
              <w:rPr>
                <w:rFonts w:ascii="Times New Roman" w:hAnsi="Times New Roman"/>
                <w:sz w:val="22"/>
              </w:rPr>
              <w:t xml:space="preserve">  законодательств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 xml:space="preserve"> по провидению антикоррупционной экспертизы проектов нормативных правовых актов и  нормативных правовых актов Администрации поселения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2165"/>
        </w:trP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1.3.</w:t>
            </w:r>
          </w:p>
          <w:p w14:paraId="BE000000">
            <w:pPr>
              <w:pStyle w:val="Style_1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Обеспечение прозрачности деятельности Администрации Натальевского сельского поселения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Натальевского сельского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формирование эффективной политики на территории поселения по противодействию коррупции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z w:val="22"/>
              </w:rPr>
              <w:t>формирован</w:t>
            </w:r>
            <w:r>
              <w:rPr>
                <w:rFonts w:ascii="Times New Roman" w:hAnsi="Times New Roman"/>
                <w:sz w:val="22"/>
              </w:rPr>
              <w:t xml:space="preserve">а </w:t>
            </w:r>
            <w:r>
              <w:rPr>
                <w:rFonts w:ascii="Times New Roman" w:hAnsi="Times New Roman"/>
                <w:sz w:val="22"/>
              </w:rPr>
              <w:t>эффективн</w:t>
            </w:r>
            <w:r>
              <w:rPr>
                <w:rFonts w:ascii="Times New Roman" w:hAnsi="Times New Roman"/>
                <w:sz w:val="22"/>
              </w:rPr>
              <w:t>ая</w:t>
            </w:r>
            <w:r>
              <w:rPr>
                <w:rFonts w:ascii="Times New Roman" w:hAnsi="Times New Roman"/>
                <w:sz w:val="22"/>
              </w:rPr>
              <w:t xml:space="preserve"> политик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 xml:space="preserve"> на территории поселения по противодействию коррупции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1.4.</w:t>
            </w:r>
          </w:p>
          <w:p w14:paraId="C8000000">
            <w:pPr>
              <w:pStyle w:val="Style_1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Совершенствование мер по противодействию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Натальевского сельского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выявление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коррупционных рисков при осуществлении закупок товаров, работ, услуг для обеспечения муниципальных нужд</w:t>
            </w:r>
            <w:r>
              <w:rPr>
                <w:rFonts w:ascii="Times New Roman" w:hAnsi="Times New Roman"/>
                <w:sz w:val="22"/>
              </w:rPr>
              <w:t>- не выявлено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1.5.</w:t>
            </w:r>
          </w:p>
          <w:p w14:paraId="D2000000">
            <w:pPr>
              <w:pStyle w:val="Style_1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Натальевского сельского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формирование эффективных условий по минимизации коррупционных проявлений на территории поселения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z w:val="22"/>
              </w:rPr>
              <w:t>формирован</w:t>
            </w:r>
            <w:r>
              <w:rPr>
                <w:rFonts w:ascii="Times New Roman" w:hAnsi="Times New Roman"/>
                <w:sz w:val="22"/>
              </w:rPr>
              <w:t>ы</w:t>
            </w:r>
            <w:r>
              <w:rPr>
                <w:rFonts w:ascii="Times New Roman" w:hAnsi="Times New Roman"/>
                <w:sz w:val="22"/>
              </w:rPr>
              <w:t xml:space="preserve"> эффективны</w:t>
            </w:r>
            <w:r>
              <w:rPr>
                <w:rFonts w:ascii="Times New Roman" w:hAnsi="Times New Roman"/>
                <w:sz w:val="22"/>
              </w:rPr>
              <w:t>е</w:t>
            </w:r>
            <w:r>
              <w:rPr>
                <w:rFonts w:ascii="Times New Roman" w:hAnsi="Times New Roman"/>
                <w:sz w:val="22"/>
              </w:rPr>
              <w:t xml:space="preserve"> услови</w:t>
            </w:r>
            <w:r>
              <w:rPr>
                <w:rFonts w:ascii="Times New Roman" w:hAnsi="Times New Roman"/>
                <w:sz w:val="22"/>
              </w:rPr>
              <w:t>я</w:t>
            </w:r>
            <w:r>
              <w:rPr>
                <w:rFonts w:ascii="Times New Roman" w:hAnsi="Times New Roman"/>
                <w:sz w:val="22"/>
              </w:rPr>
              <w:t xml:space="preserve"> по минимизации коррупционных проявлений на территории поселения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pStyle w:val="Style_1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1.6. Издание и распространение печатной продукции по вопросам противодействия коррупции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Натальевского сельского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популяризация антикоррупционных стандартов и развитие общественного правосознания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популяриз</w:t>
            </w:r>
            <w:r>
              <w:rPr>
                <w:rFonts w:ascii="Times New Roman" w:hAnsi="Times New Roman"/>
                <w:sz w:val="22"/>
              </w:rPr>
              <w:t>ированы</w:t>
            </w:r>
            <w:r>
              <w:rPr>
                <w:rFonts w:ascii="Times New Roman" w:hAnsi="Times New Roman"/>
                <w:sz w:val="22"/>
              </w:rPr>
              <w:t xml:space="preserve"> антикоррупционны</w:t>
            </w:r>
            <w:r>
              <w:rPr>
                <w:rFonts w:ascii="Times New Roman" w:hAnsi="Times New Roman"/>
                <w:sz w:val="22"/>
              </w:rPr>
              <w:t>е</w:t>
            </w:r>
            <w:r>
              <w:rPr>
                <w:rFonts w:ascii="Times New Roman" w:hAnsi="Times New Roman"/>
                <w:sz w:val="22"/>
              </w:rPr>
              <w:t xml:space="preserve"> стандарт</w:t>
            </w:r>
            <w:r>
              <w:rPr>
                <w:rFonts w:ascii="Times New Roman" w:hAnsi="Times New Roman"/>
                <w:sz w:val="22"/>
              </w:rPr>
              <w:t>ы</w:t>
            </w:r>
            <w:r>
              <w:rPr>
                <w:rFonts w:ascii="Times New Roman" w:hAnsi="Times New Roman"/>
                <w:sz w:val="22"/>
              </w:rPr>
              <w:t xml:space="preserve"> и развит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 xml:space="preserve"> общественно</w:t>
            </w:r>
            <w:r>
              <w:rPr>
                <w:rFonts w:ascii="Times New Roman" w:hAnsi="Times New Roman"/>
                <w:sz w:val="22"/>
              </w:rPr>
              <w:t>е</w:t>
            </w:r>
            <w:r>
              <w:rPr>
                <w:rFonts w:ascii="Times New Roman" w:hAnsi="Times New Roman"/>
                <w:sz w:val="22"/>
              </w:rPr>
              <w:t xml:space="preserve"> правосознани</w:t>
            </w:r>
            <w:r>
              <w:rPr>
                <w:rFonts w:ascii="Times New Roman" w:hAnsi="Times New Roman"/>
                <w:sz w:val="22"/>
              </w:rPr>
              <w:t>е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Подпрограмма </w:t>
            </w:r>
            <w:r>
              <w:rPr>
                <w:rFonts w:ascii="Times New Roman" w:hAnsi="Times New Roman"/>
                <w:sz w:val="22"/>
              </w:rPr>
              <w:t>2 «Профилактика экстремизма и терроризма в Натальевском сельском поселении»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Натальевского сельского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numPr>
                <w:ilvl w:val="0"/>
                <w:numId w:val="1"/>
              </w:numPr>
              <w:spacing w:after="0" w:line="240" w:lineRule="auto"/>
              <w:ind w:hanging="709" w:left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2.1.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EE00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Усиление антитеррористической защищенности объектов социальной сферы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Натальевского сельского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Повышение антитеррористической защищенности объектов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Повышение антитеррористической защищенности объектов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2.2.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F8000000">
            <w:pPr>
              <w:spacing w:after="0" w:line="240" w:lineRule="auto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Издание и распространение печатной продукции по вопросам противодействия экстремизму и терроризму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Натальевского сельского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формирование эффективных условий по минимизации проявлений экстремизма и терроризма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формирование эффективных условий по минимизации проявлений экстремизма и терроризма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Основное мероприятие 2.3.</w:t>
            </w:r>
            <w:r>
              <w:rPr>
                <w:rFonts w:ascii="Times New Roman" w:hAnsi="Times New Roman"/>
                <w:sz w:val="22"/>
              </w:rPr>
              <w:t xml:space="preserve"> и</w:t>
            </w:r>
            <w:r>
              <w:rPr>
                <w:rFonts w:ascii="Times New Roman" w:hAnsi="Times New Roman"/>
                <w:sz w:val="22"/>
              </w:rPr>
              <w:t>нформационное пропагандистское противодействие экстремизму и терроризму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Натальевского сельского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Гармонизация межэтнических и межкультурных отношений, формирование толерантного сознания и поведения молодежи, гармонизация межэтнических и межкультурных отношений среди населения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Гармонизация межэтнических и межкультурных отношений, формирование толерантного сознания и поведения молодежи, гармонизация межэтнических и межкультурных отношений среди населения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Основное мероприятие 2.4.</w:t>
            </w:r>
            <w:r>
              <w:rPr>
                <w:rFonts w:ascii="Times New Roman" w:hAnsi="Times New Roman"/>
                <w:sz w:val="22"/>
              </w:rPr>
              <w:t xml:space="preserve"> 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Натальевского сельского поселения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Весь период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обеспечение безопасности объектов и граждан,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pStyle w:val="Style_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беспечена безопасность</w:t>
            </w:r>
            <w:r>
              <w:rPr>
                <w:rFonts w:ascii="Times New Roman" w:hAnsi="Times New Roman"/>
                <w:sz w:val="22"/>
              </w:rPr>
              <w:t xml:space="preserve"> объектов и граждан, </w:t>
            </w:r>
            <w:r>
              <w:rPr>
                <w:rFonts w:ascii="Times New Roman" w:hAnsi="Times New Roman"/>
                <w:sz w:val="22"/>
              </w:rPr>
              <w:t>с</w:t>
            </w:r>
            <w:r>
              <w:rPr>
                <w:rFonts w:ascii="Times New Roman" w:hAnsi="Times New Roman"/>
                <w:sz w:val="22"/>
              </w:rPr>
              <w:t>координ</w:t>
            </w:r>
            <w:r>
              <w:rPr>
                <w:rFonts w:ascii="Times New Roman" w:hAnsi="Times New Roman"/>
                <w:sz w:val="22"/>
              </w:rPr>
              <w:t>ированы</w:t>
            </w:r>
            <w:r>
              <w:rPr>
                <w:rFonts w:ascii="Times New Roman" w:hAnsi="Times New Roman"/>
                <w:sz w:val="22"/>
              </w:rPr>
              <w:t xml:space="preserve"> действи</w:t>
            </w:r>
            <w:r>
              <w:rPr>
                <w:rFonts w:ascii="Times New Roman" w:hAnsi="Times New Roman"/>
                <w:sz w:val="22"/>
              </w:rPr>
              <w:t>я</w:t>
            </w:r>
            <w:r>
              <w:rPr>
                <w:rFonts w:ascii="Times New Roman" w:hAnsi="Times New Roman"/>
                <w:sz w:val="22"/>
              </w:rPr>
              <w:t xml:space="preserve">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14:paraId="12010000">
      <w:pPr>
        <w:sectPr>
          <w:headerReference r:id="rId2" w:type="default"/>
          <w:type w:val="nextPage"/>
          <w:pgSz w:h="11908" w:orient="landscape" w:w="16848"/>
          <w:pgMar w:bottom="567" w:footer="709" w:gutter="0" w:header="709" w:left="850" w:right="850" w:top="680"/>
        </w:sectPr>
      </w:pPr>
    </w:p>
    <w:p w14:paraId="13010000">
      <w:pPr>
        <w:spacing w:after="0" w:line="240" w:lineRule="auto"/>
        <w:ind w:firstLine="708" w:left="0"/>
        <w:jc w:val="right"/>
        <w:rPr>
          <w:rFonts w:ascii="Times New Roman" w:hAnsi="Times New Roman"/>
          <w:sz w:val="28"/>
        </w:rPr>
      </w:pPr>
    </w:p>
    <w:p w14:paraId="1401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2 к отчету </w:t>
      </w:r>
    </w:p>
    <w:p w14:paraId="1501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реализации муниципальной программы </w:t>
      </w:r>
    </w:p>
    <w:p w14:paraId="1601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СВЕДЕНИЯ</w:t>
      </w:r>
    </w:p>
    <w:p w14:paraId="1701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об использовании бюджетных ассигнований и внебюджетных средств на реализацию</w:t>
      </w:r>
    </w:p>
    <w:p w14:paraId="18010000">
      <w:pPr>
        <w:pStyle w:val="Style_1"/>
        <w:ind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муниципальной программы за 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 xml:space="preserve"> г.</w:t>
      </w:r>
    </w:p>
    <w:tbl>
      <w:tblPr>
        <w:tblStyle w:val="Style_2"/>
        <w:tblInd w:type="dxa" w:w="501"/>
        <w:tblLayout w:type="fixed"/>
        <w:tblCellMar>
          <w:left w:type="dxa" w:w="75"/>
          <w:right w:type="dxa" w:w="75"/>
        </w:tblCellMar>
      </w:tblPr>
      <w:tblGrid>
        <w:gridCol w:w="2268"/>
        <w:gridCol w:w="2087"/>
        <w:gridCol w:w="2126"/>
        <w:gridCol w:w="2128"/>
        <w:gridCol w:w="1560"/>
      </w:tblGrid>
      <w:tr>
        <w:trPr>
          <w:trHeight w:hRule="atLeast" w:val="305"/>
        </w:trPr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программы, подпрограммы, основного мер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приятия</w:t>
            </w:r>
          </w:p>
        </w:tc>
        <w:tc>
          <w:tcPr>
            <w:tcW w:type="dxa" w:w="2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type="dxa" w:w="42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 (тыс. рублей), пред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sz w:val="20"/>
              </w:rPr>
              <w:t>смотренных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Фактические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расходы (тыс. ру</w:t>
            </w:r>
            <w:r>
              <w:rPr>
                <w:rFonts w:ascii="Times New Roman" w:hAnsi="Times New Roman"/>
                <w:sz w:val="20"/>
              </w:rPr>
              <w:t>б</w:t>
            </w:r>
            <w:r>
              <w:rPr>
                <w:rFonts w:ascii="Times New Roman" w:hAnsi="Times New Roman"/>
                <w:sz w:val="20"/>
              </w:rPr>
              <w:t>лей),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</w:rPr>
              <w:t>&lt;1&gt;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>
        <w:trPr>
          <w:trHeight w:hRule="atLeast" w:val="776"/>
        </w:trPr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муниципальной программой </w:t>
            </w:r>
          </w:p>
          <w:p w14:paraId="1E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сводной бюдже</w:t>
            </w: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ной росписью</w:t>
            </w:r>
          </w:p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226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Муниципальная программа</w:t>
            </w:r>
          </w:p>
          <w:p w14:paraId="26010000">
            <w:pPr>
              <w:pStyle w:val="Style_4"/>
              <w:rPr>
                <w:sz w:val="20"/>
              </w:rPr>
            </w:pPr>
            <w:r>
              <w:t>«</w:t>
            </w:r>
            <w:r>
              <w:t>Обеспечение общественного порядка и противодействие преступности»</w:t>
            </w:r>
            <w:r>
              <w:t>»</w:t>
            </w:r>
          </w:p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8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207"/>
        </w:trPr>
        <w:tc>
          <w:tcPr>
            <w:tcW w:type="dxa" w:w="226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C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941"/>
          <w:hidden w:val="0"/>
        </w:trPr>
        <w:tc>
          <w:tcPr>
            <w:tcW w:type="dxa" w:w="226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 поступл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ния в 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35"/>
        </w:trPr>
        <w:tc>
          <w:tcPr>
            <w:tcW w:type="dxa" w:w="226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4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221"/>
        </w:trPr>
        <w:tc>
          <w:tcPr>
            <w:tcW w:type="dxa" w:w="226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rPr>
                <w:rFonts w:ascii="Times New Roman" w:hAnsi="Times New Roman"/>
                <w:i w:val="1"/>
                <w:sz w:val="20"/>
              </w:rPr>
            </w:pPr>
            <w:r>
              <w:rPr>
                <w:rFonts w:ascii="Times New Roman" w:hAnsi="Times New Roman"/>
                <w:i w:val="1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226"/>
        </w:trPr>
        <w:tc>
          <w:tcPr>
            <w:tcW w:type="dxa" w:w="226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0"/>
        </w:trPr>
        <w:tc>
          <w:tcPr>
            <w:tcW w:type="dxa" w:w="226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 районного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79"/>
        </w:trPr>
        <w:tc>
          <w:tcPr>
            <w:tcW w:type="dxa" w:w="226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26"/>
          <w:hidden w:val="0"/>
        </w:trPr>
        <w:tc>
          <w:tcPr>
            <w:tcW w:type="dxa" w:w="226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 1.</w:t>
            </w:r>
          </w:p>
          <w:p w14:paraId="48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>«Противодействие коррупции в Натальевском сельском поселении»</w:t>
            </w:r>
          </w:p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48"/>
        </w:trPr>
        <w:tc>
          <w:tcPr>
            <w:tcW w:type="dxa" w:w="226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spacing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963"/>
          <w:hidden w:val="0"/>
        </w:trPr>
        <w:tc>
          <w:tcPr>
            <w:tcW w:type="dxa" w:w="226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безвозмездные поступл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ния в  бюджет поселения, &lt;2&gt;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95"/>
          <w:hidden w:val="0"/>
        </w:trPr>
        <w:tc>
          <w:tcPr>
            <w:tcW w:type="dxa" w:w="226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spacing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0"/>
          <w:hidden w:val="0"/>
        </w:trPr>
        <w:tc>
          <w:tcPr>
            <w:tcW w:type="dxa" w:w="226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spacing w:line="240" w:lineRule="auto"/>
              <w:ind/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i w:val="1"/>
                <w:color w:val="000000"/>
                <w:sz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92"/>
        </w:trPr>
        <w:tc>
          <w:tcPr>
            <w:tcW w:type="dxa" w:w="226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spacing w:line="240" w:lineRule="auto"/>
              <w:ind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- федерального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57"/>
        </w:trPr>
        <w:tc>
          <w:tcPr>
            <w:tcW w:type="dxa" w:w="226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- районного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2"/>
        </w:trPr>
        <w:tc>
          <w:tcPr>
            <w:tcW w:type="dxa" w:w="226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226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901000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 2.</w:t>
            </w:r>
            <w:r>
              <w:rPr>
                <w:rFonts w:ascii="Times New Roman" w:hAnsi="Times New Roman"/>
                <w:color w:val="000000"/>
              </w:rPr>
              <w:t>«Профилактика экстремизма и терроризма в Натальевском сельском поселении»</w:t>
            </w:r>
          </w:p>
        </w:tc>
        <w:tc>
          <w:tcPr>
            <w:tcW w:type="dxa" w:w="2087"/>
            <w:tcBorders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6B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155"/>
        </w:trPr>
        <w:tc>
          <w:tcPr>
            <w:tcW w:type="dxa" w:w="226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6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0.0</w:t>
            </w:r>
          </w:p>
        </w:tc>
        <w:tc>
          <w:tcPr>
            <w:tcW w:type="dxa" w:w="2128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type="dxa" w:w="156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rPr>
          <w:trHeight w:hRule="atLeast" w:val="403"/>
        </w:trPr>
        <w:tc>
          <w:tcPr>
            <w:tcW w:type="dxa" w:w="226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201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безвозмездные поступл</w:t>
            </w:r>
            <w:r>
              <w:rPr>
                <w:rFonts w:ascii="Times New Roman" w:hAnsi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</w:rPr>
              <w:t>ния в  бюджет поселения, &lt;2&gt;</w:t>
            </w:r>
          </w:p>
        </w:tc>
        <w:tc>
          <w:tcPr>
            <w:tcW w:type="dxa" w:w="212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212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75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226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126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12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56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pStyle w:val="Style_4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328"/>
        </w:trPr>
        <w:tc>
          <w:tcPr>
            <w:tcW w:type="dxa" w:w="226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rPr>
                <w:rFonts w:ascii="Times New Roman" w:hAnsi="Times New Roman"/>
                <w:i w:val="1"/>
                <w:color w:val="000000"/>
                <w:sz w:val="20"/>
              </w:rPr>
            </w:pPr>
            <w:r>
              <w:rPr>
                <w:rFonts w:ascii="Times New Roman" w:hAnsi="Times New Roman"/>
                <w:i w:val="1"/>
                <w:color w:val="000000"/>
                <w:sz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>
        <w:trPr>
          <w:trHeight w:hRule="atLeast" w:val="384"/>
          <w:hidden w:val="0"/>
        </w:trPr>
        <w:tc>
          <w:tcPr>
            <w:tcW w:type="dxa" w:w="226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- aедерального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24"/>
        </w:trPr>
        <w:tc>
          <w:tcPr>
            <w:tcW w:type="dxa" w:w="226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- районного бюджета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70"/>
          <w:hidden w:val="0"/>
        </w:trPr>
        <w:tc>
          <w:tcPr>
            <w:tcW w:type="dxa" w:w="226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tcBorders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1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8A010000"/>
    <w:p w14:paraId="8B010000">
      <w:pPr>
        <w:sectPr>
          <w:headerReference r:id="rId3" w:type="default"/>
          <w:pgSz w:h="16848" w:orient="portrait" w:w="11908"/>
          <w:pgMar w:bottom="567" w:footer="720" w:gutter="0" w:header="720" w:left="850" w:right="850" w:top="907"/>
        </w:sectPr>
      </w:pPr>
    </w:p>
    <w:p w14:paraId="8C01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к отчету </w:t>
      </w:r>
    </w:p>
    <w:p w14:paraId="8D010000">
      <w:pPr>
        <w:pStyle w:val="Style_1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реализации муниципальной программы </w:t>
      </w:r>
    </w:p>
    <w:p w14:paraId="8E010000">
      <w:pPr>
        <w:pStyle w:val="Style_1"/>
        <w:ind/>
        <w:jc w:val="center"/>
        <w:rPr>
          <w:rFonts w:ascii="Times New Roman" w:hAnsi="Times New Roman"/>
          <w:sz w:val="26"/>
        </w:rPr>
      </w:pPr>
      <w:bookmarkStart w:id="1" w:name="Par1422"/>
      <w:bookmarkEnd w:id="1"/>
      <w:r>
        <w:rPr>
          <w:rFonts w:ascii="Times New Roman" w:hAnsi="Times New Roman"/>
          <w:sz w:val="26"/>
        </w:rPr>
        <w:t xml:space="preserve">СВЕДЕНИЯ </w:t>
      </w:r>
      <w:r>
        <w:rPr>
          <w:rFonts w:ascii="Times New Roman" w:hAnsi="Times New Roman"/>
          <w:sz w:val="26"/>
        </w:rPr>
        <w:t>о достижении значений показателей</w:t>
      </w:r>
    </w:p>
    <w:tbl>
      <w:tblPr>
        <w:tblStyle w:val="Style_2"/>
        <w:tblInd w:type="dxa" w:w="1597"/>
        <w:tblLayout w:type="fixed"/>
        <w:tblCellMar>
          <w:left w:type="dxa" w:w="75"/>
          <w:right w:type="dxa" w:w="75"/>
        </w:tblCellMar>
      </w:tblPr>
      <w:tblGrid>
        <w:gridCol w:w="739"/>
        <w:gridCol w:w="3860"/>
        <w:gridCol w:w="1282"/>
        <w:gridCol w:w="2206"/>
        <w:gridCol w:w="1550"/>
        <w:gridCol w:w="1341"/>
        <w:gridCol w:w="2572"/>
      </w:tblGrid>
      <w:tr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38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</w:p>
          <w:p w14:paraId="91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  <w:p w14:paraId="93010000">
            <w:pPr>
              <w:pStyle w:val="Style_3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type="dxa" w:w="509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Значения показателей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муниципальной программы,   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подпрограммы муниципальной программы</w:t>
            </w:r>
          </w:p>
        </w:tc>
        <w:tc>
          <w:tcPr>
            <w:tcW w:type="dxa" w:w="25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10000">
            <w:pPr>
              <w:pStyle w:val="Style_3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 значений показателя  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 на конец 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 xml:space="preserve"> отчетного года       </w:t>
            </w:r>
            <w:r>
              <w:rPr>
                <w:rFonts w:ascii="Times New Roman" w:hAnsi="Times New Roman"/>
                <w:sz w:val="22"/>
              </w:rPr>
              <w:br/>
            </w:r>
            <w:r>
              <w:rPr>
                <w:rFonts w:ascii="Times New Roman" w:hAnsi="Times New Roman"/>
                <w:sz w:val="22"/>
              </w:rPr>
              <w:t>(при наличии)</w:t>
            </w:r>
          </w:p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8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8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6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год,</w:t>
            </w:r>
          </w:p>
          <w:p w14:paraId="98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предшествующий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отчетному </w:t>
            </w:r>
            <w:r>
              <w:rPr>
                <w:rFonts w:ascii="Times New Roman" w:hAnsi="Times New Roman"/>
                <w:sz w:val="20"/>
              </w:rPr>
              <w:t>&lt;1&gt;</w:t>
            </w:r>
          </w:p>
        </w:tc>
        <w:tc>
          <w:tcPr>
            <w:tcW w:type="dxa" w:w="2891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отчетный год</w:t>
            </w:r>
          </w:p>
        </w:tc>
        <w:tc>
          <w:tcPr>
            <w:tcW w:type="dxa" w:w="25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8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8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06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type="dxa" w:w="1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факт</w:t>
            </w:r>
          </w:p>
        </w:tc>
        <w:tc>
          <w:tcPr>
            <w:tcW w:type="dxa" w:w="25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8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2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5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81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Муниципальная программа «Обеспечение общественного порядка и противодействие 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реступности»</w:t>
            </w:r>
          </w:p>
        </w:tc>
      </w:tr>
      <w:tr>
        <w:trPr>
          <w:trHeight w:hRule="atLeast" w:val="1077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5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3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pStyle w:val="Style_1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1. «</w:t>
            </w:r>
            <w:r>
              <w:rPr>
                <w:rFonts w:ascii="Times New Roman" w:hAnsi="Times New Roman"/>
                <w:sz w:val="20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на территории Натальевского сельского поселения</w:t>
            </w:r>
          </w:p>
        </w:tc>
        <w:tc>
          <w:tcPr>
            <w:tcW w:type="dxa" w:w="12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type="dxa" w:w="22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8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16,0</w:t>
            </w:r>
          </w:p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9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A010000">
            <w:pPr>
              <w:pStyle w:val="Style_4"/>
              <w:ind/>
              <w:jc w:val="center"/>
            </w:pPr>
            <w:r>
              <w:t>1</w:t>
            </w:r>
            <w:r>
              <w:t>5</w:t>
            </w:r>
            <w:r>
              <w:t>,0</w:t>
            </w:r>
          </w:p>
        </w:tc>
        <w:tc>
          <w:tcPr>
            <w:tcW w:type="dxa" w:w="25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pStyle w:val="Style_4"/>
            </w:pPr>
          </w:p>
        </w:tc>
      </w:tr>
      <w:tr>
        <w:trPr>
          <w:trHeight w:hRule="atLeast" w:val="1279"/>
          <w:hidden w:val="0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C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38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spacing w:line="240" w:lineRule="auto"/>
              <w:ind/>
              <w:jc w:val="both"/>
              <w:rPr>
                <w:rFonts w:ascii="Times New Roman" w:hAnsi="Times New Roman"/>
                <w:b w:val="1"/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Показатель 2. «</w:t>
            </w:r>
            <w:r>
              <w:rPr>
                <w:rFonts w:ascii="Times New Roman" w:hAnsi="Times New Roman"/>
                <w:sz w:val="20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12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type="dxa" w:w="22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F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3.49</w:t>
            </w:r>
          </w:p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0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3,49</w:t>
            </w:r>
          </w:p>
        </w:tc>
        <w:tc>
          <w:tcPr>
            <w:tcW w:type="dxa" w:w="1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1010000">
            <w:pPr>
              <w:pStyle w:val="Style_4"/>
              <w:ind/>
              <w:jc w:val="center"/>
            </w:pPr>
            <w:r>
              <w:t>3,49</w:t>
            </w:r>
          </w:p>
        </w:tc>
        <w:tc>
          <w:tcPr>
            <w:tcW w:type="dxa" w:w="25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pStyle w:val="Style_4"/>
              <w:rPr>
                <w:sz w:val="20"/>
              </w:rPr>
            </w:pP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811"/>
            <w:gridSpan w:val="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Подпрограмма 1 «Противодействие коррупции»</w:t>
            </w: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5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38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10000">
            <w:pPr>
              <w:pStyle w:val="Style_1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1.1. «Количество муниципальных служащих, прошедших обучение на семинарах или курсах, принявших участие в научно-практических конференциях, заседаниях «круглых столов» по темам противодействия коррупции  »</w:t>
            </w:r>
            <w:r>
              <w:rPr>
                <w:rFonts w:ascii="Times New Roman" w:hAnsi="Times New Roman"/>
                <w:i w:val="1"/>
                <w:sz w:val="20"/>
              </w:rPr>
              <w:t xml:space="preserve"> </w:t>
            </w:r>
          </w:p>
        </w:tc>
        <w:tc>
          <w:tcPr>
            <w:tcW w:type="dxa" w:w="12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7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type="dxa" w:w="22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8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9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34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A010000">
            <w:pPr>
              <w:pStyle w:val="Style_4"/>
              <w:ind/>
              <w:jc w:val="center"/>
            </w:pPr>
            <w:r>
              <w:t>0</w:t>
            </w:r>
          </w:p>
        </w:tc>
        <w:tc>
          <w:tcPr>
            <w:tcW w:type="dxa" w:w="25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pStyle w:val="Style_4"/>
            </w:pPr>
          </w:p>
        </w:tc>
      </w:tr>
      <w:t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C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3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pStyle w:val="Style_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Показатель 1.2. «Доля граждан, опрошенных в ходе мониторинга общественного мнения, </w:t>
            </w:r>
            <w:r>
              <w:rPr>
                <w:rFonts w:ascii="Times New Roman" w:hAnsi="Times New Roman"/>
                <w:sz w:val="20"/>
              </w:rPr>
              <w:t>удовлетворенных информационной открытостью деятельности Администрации Натальевского сельского поселения»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10000">
            <w:pPr>
              <w:pStyle w:val="Style_1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F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0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17,5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1010000">
            <w:pPr>
              <w:pStyle w:val="Style_4"/>
              <w:ind/>
              <w:jc w:val="center"/>
            </w:pPr>
            <w:r>
              <w:t>17,5</w:t>
            </w:r>
          </w:p>
        </w:tc>
        <w:tc>
          <w:tcPr>
            <w:tcW w:type="dxa" w:w="2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10000">
            <w:pPr>
              <w:pStyle w:val="Style_4"/>
            </w:pPr>
          </w:p>
        </w:tc>
      </w:tr>
      <w:t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81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7_ch"/>
                <w:rFonts w:ascii="Times New Roman" w:hAnsi="Times New Roman"/>
                <w:color w:val="000000"/>
                <w:u w:val="none"/>
              </w:rPr>
              <w:t xml:space="preserve">Подпрограмма 2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Профилактика экстремизма и терроризма в Натальевском сельском поселении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5010000">
            <w:pPr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38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10000">
            <w:pPr>
              <w:pStyle w:val="Style_1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2.1. «Доля учреждений социальной сферы поселения с наличием системы технической защиты объектов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2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10000">
            <w:pPr>
              <w:pStyle w:val="Style_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type="dxa" w:w="22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8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9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3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A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2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10000">
            <w:pPr>
              <w:pStyle w:val="Style_1"/>
              <w:rPr>
                <w:sz w:val="20"/>
              </w:rPr>
            </w:pPr>
          </w:p>
        </w:tc>
      </w:tr>
    </w:tbl>
    <w:p w14:paraId="CC010000">
      <w:pPr>
        <w:widowControl w:val="0"/>
        <w:ind w:firstLine="540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&lt;1&gt;  Приводится фактическое значение показателя за год, предшествующий отчетному.</w:t>
      </w:r>
    </w:p>
    <w:sectPr>
      <w:headerReference r:id="rId1" w:type="default"/>
      <w:type w:val="nextPage"/>
      <w:pgSz w:h="11908" w:orient="landscape" w:w="16848"/>
      <w:pgMar w:bottom="567" w:footer="720" w:gutter="0" w:header="720" w:left="850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rPr>
        <w:sz w:val="2"/>
      </w:rPr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/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rPr>
        <w:sz w:val="2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spacing w:after="200" w:line="276" w:lineRule="auto"/>
      <w:ind/>
    </w:pPr>
    <w:rPr>
      <w:sz w:val="22"/>
    </w:rPr>
  </w:style>
  <w:style w:default="1" w:styleId="Style_8_ch" w:type="character">
    <w:name w:val="Normal"/>
    <w:link w:val="Style_8"/>
    <w:rPr>
      <w:sz w:val="22"/>
    </w:rPr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6" w:type="paragraph">
    <w:name w:val="Знак11"/>
    <w:basedOn w:val="Style_8"/>
    <w:link w:val="Style_6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6_ch" w:type="character">
    <w:name w:val="Знак11"/>
    <w:basedOn w:val="Style_8_ch"/>
    <w:link w:val="Style_6"/>
    <w:rPr>
      <w:rFonts w:ascii="Tahoma" w:hAnsi="Tahoma"/>
      <w:sz w:val="20"/>
    </w:rPr>
  </w:style>
  <w:style w:styleId="Style_13" w:type="paragraph">
    <w:name w:val="heading 3"/>
    <w:next w:val="Style_8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5" w:type="paragraph">
    <w:name w:val="Без интервала1"/>
    <w:link w:val="Style_5_ch"/>
    <w:rPr>
      <w:sz w:val="22"/>
    </w:rPr>
  </w:style>
  <w:style w:styleId="Style_5_ch" w:type="character">
    <w:name w:val="Без интервала1"/>
    <w:link w:val="Style_5"/>
    <w:rPr>
      <w:sz w:val="22"/>
    </w:rPr>
  </w:style>
  <w:style w:styleId="Style_3" w:type="paragraph">
    <w:name w:val="ConsPlusCell"/>
    <w:link w:val="Style_3_ch"/>
    <w:pPr>
      <w:widowControl w:val="0"/>
      <w:ind/>
    </w:pPr>
    <w:rPr>
      <w:sz w:val="22"/>
    </w:rPr>
  </w:style>
  <w:style w:styleId="Style_3_ch" w:type="character">
    <w:name w:val="ConsPlusCell"/>
    <w:link w:val="Style_3"/>
    <w:rPr>
      <w:sz w:val="22"/>
    </w:rPr>
  </w:style>
  <w:style w:styleId="Style_15" w:type="paragraph">
    <w:name w:val="ConsPlusNormal"/>
    <w:link w:val="Style_15_ch"/>
    <w:pPr>
      <w:widowControl w:val="0"/>
      <w:ind w:firstLine="720" w:left="0"/>
    </w:pPr>
    <w:rPr>
      <w:rFonts w:ascii="Arial" w:hAnsi="Arial"/>
    </w:rPr>
  </w:style>
  <w:style w:styleId="Style_15_ch" w:type="character">
    <w:name w:val="ConsPlusNormal"/>
    <w:link w:val="Style_15"/>
    <w:rPr>
      <w:rFonts w:ascii="Arial" w:hAnsi="Arial"/>
    </w:rPr>
  </w:style>
  <w:style w:styleId="Style_16" w:type="paragraph">
    <w:name w:val="toc 3"/>
    <w:next w:val="Style_8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8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8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7" w:type="paragraph">
    <w:name w:val="Hyperlink"/>
    <w:link w:val="Style_7_ch"/>
    <w:rPr>
      <w:color w:val="0000FF"/>
      <w:u w:val="single"/>
    </w:rPr>
  </w:style>
  <w:style w:styleId="Style_7_ch" w:type="character">
    <w:name w:val="Hyperlink"/>
    <w:link w:val="Style_7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8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1" w:type="paragraph">
    <w:name w:val="No Spacing"/>
    <w:link w:val="Style_1_ch"/>
    <w:rPr>
      <w:sz w:val="22"/>
    </w:rPr>
  </w:style>
  <w:style w:styleId="Style_1_ch" w:type="character">
    <w:name w:val="No Spacing"/>
    <w:link w:val="Style_1"/>
    <w:rPr>
      <w:sz w:val="22"/>
    </w:rPr>
  </w:style>
  <w:style w:styleId="Style_22" w:type="paragraph">
    <w:name w:val="toc 9"/>
    <w:next w:val="Style_8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8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4" w:type="paragraph">
    <w:name w:val="Normal (Web)"/>
    <w:basedOn w:val="Style_8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Normal (Web)"/>
    <w:basedOn w:val="Style_8_ch"/>
    <w:link w:val="Style_4"/>
    <w:rPr>
      <w:rFonts w:ascii="Times New Roman" w:hAnsi="Times New Roman"/>
      <w:sz w:val="24"/>
    </w:rPr>
  </w:style>
  <w:style w:styleId="Style_24" w:type="paragraph">
    <w:name w:val="Postan"/>
    <w:basedOn w:val="Style_8"/>
    <w:link w:val="Style_24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4_ch" w:type="character">
    <w:name w:val="Postan"/>
    <w:basedOn w:val="Style_8_ch"/>
    <w:link w:val="Style_24"/>
    <w:rPr>
      <w:rFonts w:ascii="Times New Roman" w:hAnsi="Times New Roman"/>
      <w:sz w:val="28"/>
    </w:rPr>
  </w:style>
  <w:style w:styleId="Style_25" w:type="paragraph">
    <w:name w:val="Balloon Text"/>
    <w:basedOn w:val="Style_8"/>
    <w:link w:val="Style_25_ch"/>
    <w:pPr>
      <w:spacing w:after="0" w:line="240" w:lineRule="auto"/>
      <w:ind/>
    </w:pPr>
    <w:rPr>
      <w:rFonts w:ascii="Tahoma" w:hAnsi="Tahoma"/>
      <w:sz w:val="16"/>
    </w:rPr>
  </w:style>
  <w:style w:styleId="Style_25_ch" w:type="character">
    <w:name w:val="Balloon Text"/>
    <w:basedOn w:val="Style_8_ch"/>
    <w:link w:val="Style_25"/>
    <w:rPr>
      <w:rFonts w:ascii="Tahoma" w:hAnsi="Tahoma"/>
      <w:sz w:val="16"/>
    </w:rPr>
  </w:style>
  <w:style w:styleId="Style_26" w:type="paragraph">
    <w:name w:val="toc 5"/>
    <w:next w:val="Style_8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Body Text"/>
    <w:basedOn w:val="Style_8"/>
    <w:link w:val="Style_27_ch"/>
    <w:pPr>
      <w:spacing w:after="0" w:line="240" w:lineRule="auto"/>
      <w:ind/>
    </w:pPr>
    <w:rPr>
      <w:rFonts w:ascii="Times New Roman" w:hAnsi="Times New Roman"/>
      <w:sz w:val="20"/>
    </w:rPr>
  </w:style>
  <w:style w:styleId="Style_27_ch" w:type="character">
    <w:name w:val="Body Text"/>
    <w:basedOn w:val="Style_8_ch"/>
    <w:link w:val="Style_27"/>
    <w:rPr>
      <w:rFonts w:ascii="Times New Roman" w:hAnsi="Times New Roman"/>
      <w:sz w:val="20"/>
    </w:rPr>
  </w:style>
  <w:style w:styleId="Style_28" w:type="paragraph">
    <w:name w:val="Subtitle"/>
    <w:next w:val="Style_8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8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8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8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header4.xml" Type="http://schemas.openxmlformats.org/officeDocument/2006/relationships/head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2024-02-09T11:23:04Z</dcterms:modified>
</cp:coreProperties>
</file>